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D51" w:rsidRDefault="00A67D51" w:rsidP="00A67D51">
      <w:pPr>
        <w:jc w:val="center"/>
        <w:rPr>
          <w:b/>
          <w:sz w:val="28"/>
        </w:rPr>
      </w:pPr>
      <w:bookmarkStart w:id="0" w:name="_GoBack"/>
      <w:bookmarkEnd w:id="0"/>
      <w:r>
        <w:rPr>
          <w:b/>
          <w:sz w:val="28"/>
        </w:rPr>
        <w:t xml:space="preserve">Phase IV Lesson Plan: “We Are </w:t>
      </w:r>
      <w:proofErr w:type="gramStart"/>
      <w:r>
        <w:rPr>
          <w:b/>
          <w:sz w:val="28"/>
        </w:rPr>
        <w:t>The</w:t>
      </w:r>
      <w:proofErr w:type="gramEnd"/>
      <w:r>
        <w:rPr>
          <w:b/>
          <w:sz w:val="28"/>
        </w:rPr>
        <w:t xml:space="preserve"> World”</w:t>
      </w:r>
    </w:p>
    <w:p w:rsidR="00A67D51" w:rsidRDefault="00A67D51" w:rsidP="00A67D51">
      <w:pPr>
        <w:jc w:val="center"/>
        <w:rPr>
          <w:i/>
          <w:sz w:val="28"/>
        </w:rPr>
      </w:pPr>
      <w:r w:rsidRPr="00A67D51">
        <w:rPr>
          <w:i/>
          <w:sz w:val="28"/>
        </w:rPr>
        <w:t xml:space="preserve">Big Idea: How photography and video can be </w:t>
      </w:r>
      <w:r>
        <w:rPr>
          <w:i/>
          <w:sz w:val="28"/>
        </w:rPr>
        <w:t xml:space="preserve">used </w:t>
      </w:r>
    </w:p>
    <w:p w:rsidR="00A67D51" w:rsidRDefault="004C465B" w:rsidP="00A67D51">
      <w:pPr>
        <w:jc w:val="center"/>
        <w:rPr>
          <w:sz w:val="28"/>
        </w:rPr>
      </w:pPr>
      <w:proofErr w:type="gramStart"/>
      <w:r>
        <w:rPr>
          <w:i/>
          <w:sz w:val="28"/>
        </w:rPr>
        <w:t>to</w:t>
      </w:r>
      <w:proofErr w:type="gramEnd"/>
      <w:r>
        <w:rPr>
          <w:i/>
          <w:sz w:val="28"/>
        </w:rPr>
        <w:t xml:space="preserve"> </w:t>
      </w:r>
      <w:r w:rsidR="00A67D51">
        <w:rPr>
          <w:i/>
          <w:sz w:val="28"/>
        </w:rPr>
        <w:t xml:space="preserve">impact a population and </w:t>
      </w:r>
      <w:r w:rsidR="00A67D51" w:rsidRPr="00A67D51">
        <w:rPr>
          <w:i/>
          <w:sz w:val="28"/>
        </w:rPr>
        <w:t>inspire change</w:t>
      </w:r>
      <w:r w:rsidR="00A67D51" w:rsidRPr="00A67D51">
        <w:rPr>
          <w:sz w:val="28"/>
        </w:rPr>
        <w:t xml:space="preserve">. </w:t>
      </w:r>
    </w:p>
    <w:p w:rsidR="00A67D51" w:rsidRDefault="00A67D51" w:rsidP="00A67D51">
      <w:pPr>
        <w:jc w:val="center"/>
        <w:rPr>
          <w:sz w:val="28"/>
        </w:rPr>
      </w:pPr>
    </w:p>
    <w:p w:rsidR="00A67D51" w:rsidRDefault="00A67D51" w:rsidP="0066540B">
      <w:pPr>
        <w:jc w:val="center"/>
        <w:rPr>
          <w:i/>
        </w:rPr>
      </w:pPr>
      <w:r w:rsidRPr="00A67D51">
        <w:rPr>
          <w:u w:val="single"/>
        </w:rPr>
        <w:t>Key Words and Ideas:</w:t>
      </w:r>
      <w:r w:rsidRPr="00A67D51">
        <w:t xml:space="preserve"> United States, wealth, poverty, class, Dorothea Lange, </w:t>
      </w:r>
      <w:r>
        <w:t>p</w:t>
      </w:r>
      <w:r w:rsidRPr="00A67D51">
        <w:t xml:space="preserve">hotography, </w:t>
      </w:r>
      <w:r>
        <w:t xml:space="preserve">video, </w:t>
      </w:r>
      <w:r w:rsidRPr="00A67D51">
        <w:rPr>
          <w:i/>
        </w:rPr>
        <w:t>Vine</w:t>
      </w:r>
      <w:r>
        <w:rPr>
          <w:i/>
        </w:rPr>
        <w:t>,</w:t>
      </w:r>
      <w:r>
        <w:t xml:space="preserve"> technology, change, action,</w:t>
      </w:r>
      <w:r w:rsidR="0066540B">
        <w:t xml:space="preserve"> media, contrast, impact, difference, the world, society, film, grain, desaturation, intent/content, silver-gelatin, digital, color, emphasis, composition, literacy, empathy, hope, authenticity, </w:t>
      </w:r>
      <w:r w:rsidRPr="00A67D51">
        <w:rPr>
          <w:i/>
        </w:rPr>
        <w:t>Soles for Souls</w:t>
      </w:r>
    </w:p>
    <w:p w:rsidR="0066540B" w:rsidRDefault="0066540B" w:rsidP="0066540B">
      <w:pPr>
        <w:jc w:val="center"/>
        <w:rPr>
          <w:i/>
        </w:rPr>
      </w:pPr>
    </w:p>
    <w:p w:rsidR="003966EE" w:rsidRDefault="004C465B" w:rsidP="004C465B">
      <w:pPr>
        <w:rPr>
          <w:b/>
        </w:rPr>
      </w:pPr>
      <w:r w:rsidRPr="004C465B">
        <w:rPr>
          <w:b/>
        </w:rPr>
        <w:t xml:space="preserve">Collaboration: </w:t>
      </w:r>
    </w:p>
    <w:p w:rsidR="0066540B" w:rsidRPr="00DF3F63" w:rsidRDefault="00DF3F63" w:rsidP="004C465B">
      <w:r>
        <w:t xml:space="preserve">This </w:t>
      </w:r>
      <w:r w:rsidR="003966EE">
        <w:t xml:space="preserve">project will come together with </w:t>
      </w:r>
      <w:r>
        <w:t xml:space="preserve">the Arts Department colleagues and students on the stage at the assembly. Jessica </w:t>
      </w:r>
      <w:proofErr w:type="spellStart"/>
      <w:r>
        <w:t>McCaskill</w:t>
      </w:r>
      <w:proofErr w:type="spellEnd"/>
      <w:r>
        <w:t xml:space="preserve">, band director, will lead the band in </w:t>
      </w:r>
      <w:r w:rsidRPr="006E2E01">
        <w:rPr>
          <w:i/>
        </w:rPr>
        <w:t>Message on the Rock</w:t>
      </w:r>
      <w:r w:rsidR="006E2E01">
        <w:rPr>
          <w:i/>
        </w:rPr>
        <w:t xml:space="preserve"> </w:t>
      </w:r>
      <w:r>
        <w:t xml:space="preserve">with narration from famous presidents. Yvonne Payton-Davis, dance teacher, will have dance students create choreography to interpret lyrics to </w:t>
      </w:r>
      <w:r w:rsidRPr="006E2E01">
        <w:rPr>
          <w:i/>
        </w:rPr>
        <w:t>Earth Song.</w:t>
      </w:r>
      <w:r w:rsidR="006E2E01">
        <w:rPr>
          <w:i/>
        </w:rPr>
        <w:t xml:space="preserve"> </w:t>
      </w:r>
      <w:r>
        <w:t>I will teach how photography and video can be used to impact a population and inspire change. A power</w:t>
      </w:r>
      <w:r w:rsidR="003966EE">
        <w:t xml:space="preserve"> point of original </w:t>
      </w:r>
      <w:r>
        <w:t xml:space="preserve">student artwork will be shown at the assembly while the band is playing </w:t>
      </w:r>
      <w:r w:rsidRPr="006E2E01">
        <w:rPr>
          <w:i/>
        </w:rPr>
        <w:t>Message on the Rock.</w:t>
      </w:r>
      <w:r w:rsidR="006E2E01">
        <w:rPr>
          <w:i/>
        </w:rPr>
        <w:t xml:space="preserve"> </w:t>
      </w:r>
      <w:r>
        <w:t xml:space="preserve">Elsie Shuler, Chorus Director will perform </w:t>
      </w:r>
      <w:r w:rsidRPr="006E2E01">
        <w:rPr>
          <w:i/>
        </w:rPr>
        <w:t>A Song of Peace</w:t>
      </w:r>
      <w:r w:rsidR="003966EE">
        <w:t>, lyrics written by a student from Charlotte Mecklenburg schools, demonstrating how students can effect change.</w:t>
      </w:r>
    </w:p>
    <w:p w:rsidR="004C465B" w:rsidRDefault="004C465B" w:rsidP="004C465B">
      <w:pPr>
        <w:rPr>
          <w:b/>
        </w:rPr>
      </w:pPr>
    </w:p>
    <w:p w:rsidR="003966EE" w:rsidRDefault="004C465B" w:rsidP="004C465B">
      <w:r>
        <w:rPr>
          <w:b/>
        </w:rPr>
        <w:t>Resources:</w:t>
      </w:r>
      <w:r w:rsidR="003966EE">
        <w:t xml:space="preserve"> </w:t>
      </w:r>
    </w:p>
    <w:p w:rsidR="003966EE" w:rsidRDefault="003966EE" w:rsidP="004C465B">
      <w:r>
        <w:t xml:space="preserve">Examples of photography by Dorothea Lange </w:t>
      </w:r>
    </w:p>
    <w:p w:rsidR="004C465B" w:rsidRDefault="003966EE" w:rsidP="004C465B">
      <w:r>
        <w:t>Examples of photography and video portraying people of wealth and poverty throughout the United States and the World</w:t>
      </w:r>
    </w:p>
    <w:p w:rsidR="003966EE" w:rsidRDefault="003966EE" w:rsidP="004C465B">
      <w:r>
        <w:t xml:space="preserve">Narration text from </w:t>
      </w:r>
      <w:r w:rsidRPr="006E2E01">
        <w:rPr>
          <w:i/>
        </w:rPr>
        <w:t>Message on the Rock</w:t>
      </w:r>
    </w:p>
    <w:p w:rsidR="00B302EC" w:rsidRDefault="00B302EC" w:rsidP="004C465B">
      <w:r>
        <w:t xml:space="preserve">Information about the shoe donation program </w:t>
      </w:r>
      <w:r w:rsidRPr="006E2E01">
        <w:rPr>
          <w:i/>
        </w:rPr>
        <w:t>Soles for Souls</w:t>
      </w:r>
    </w:p>
    <w:p w:rsidR="00B302EC" w:rsidRDefault="00B302EC" w:rsidP="004C465B">
      <w:r>
        <w:t>BYOD (bring your own device)—basic camera/app instruction</w:t>
      </w:r>
    </w:p>
    <w:p w:rsidR="00B302EC" w:rsidRDefault="00B302EC" w:rsidP="004C465B">
      <w:proofErr w:type="gramStart"/>
      <w:r>
        <w:t xml:space="preserve">Instructional information for </w:t>
      </w:r>
      <w:r>
        <w:rPr>
          <w:i/>
        </w:rPr>
        <w:t>Vine</w:t>
      </w:r>
      <w:r>
        <w:t xml:space="preserve"> app.</w:t>
      </w:r>
      <w:proofErr w:type="gramEnd"/>
    </w:p>
    <w:p w:rsidR="00B302EC" w:rsidRDefault="00B302EC" w:rsidP="004C465B">
      <w:r>
        <w:t>Stage make-up</w:t>
      </w:r>
    </w:p>
    <w:p w:rsidR="00B302EC" w:rsidRDefault="00B302EC" w:rsidP="004C465B">
      <w:r>
        <w:t>Lighting</w:t>
      </w:r>
    </w:p>
    <w:p w:rsidR="00B302EC" w:rsidRDefault="00B302EC" w:rsidP="004C465B">
      <w:r>
        <w:t>Costume design</w:t>
      </w:r>
    </w:p>
    <w:p w:rsidR="00B302EC" w:rsidRDefault="00B302EC" w:rsidP="004C465B"/>
    <w:p w:rsidR="00393B42" w:rsidRDefault="004C465B" w:rsidP="004C465B">
      <w:pPr>
        <w:rPr>
          <w:b/>
        </w:rPr>
      </w:pPr>
      <w:r>
        <w:rPr>
          <w:b/>
        </w:rPr>
        <w:t>Literacy Standards:</w:t>
      </w:r>
      <w:r w:rsidR="00393B42">
        <w:rPr>
          <w:b/>
        </w:rPr>
        <w:t xml:space="preserve"> </w:t>
      </w:r>
    </w:p>
    <w:p w:rsidR="00DF3F63" w:rsidRDefault="00DF3F63" w:rsidP="004C465B">
      <w:pPr>
        <w:rPr>
          <w:b/>
        </w:rPr>
      </w:pPr>
    </w:p>
    <w:tbl>
      <w:tblPr>
        <w:tblStyle w:val="TableGrid"/>
        <w:tblW w:w="10008" w:type="dxa"/>
        <w:tblLook w:val="04A0" w:firstRow="1" w:lastRow="0" w:firstColumn="1" w:lastColumn="0" w:noHBand="0" w:noVBand="1"/>
      </w:tblPr>
      <w:tblGrid>
        <w:gridCol w:w="10008"/>
      </w:tblGrid>
      <w:tr w:rsidR="00DF3F63" w:rsidTr="00DF3F63">
        <w:tc>
          <w:tcPr>
            <w:tcW w:w="10008" w:type="dxa"/>
          </w:tcPr>
          <w:p w:rsidR="00DF3F63" w:rsidRPr="00DF3F63" w:rsidRDefault="00DF3F63" w:rsidP="00393B42">
            <w:pPr>
              <w:autoSpaceDE w:val="0"/>
              <w:autoSpaceDN w:val="0"/>
              <w:adjustRightInd w:val="0"/>
              <w:rPr>
                <w:rFonts w:eastAsiaTheme="minorHAnsi"/>
                <w:b/>
              </w:rPr>
            </w:pPr>
            <w:r w:rsidRPr="00DF3F63">
              <w:rPr>
                <w:rFonts w:eastAsiaTheme="minorHAnsi"/>
                <w:b/>
              </w:rPr>
              <w:t>Craft and Structure</w:t>
            </w:r>
          </w:p>
          <w:p w:rsidR="00DF3F63" w:rsidRPr="00DF3F63" w:rsidRDefault="00DF3F63" w:rsidP="00393B42">
            <w:pPr>
              <w:autoSpaceDE w:val="0"/>
              <w:autoSpaceDN w:val="0"/>
              <w:adjustRightInd w:val="0"/>
              <w:rPr>
                <w:rFonts w:eastAsiaTheme="minorHAnsi"/>
              </w:rPr>
            </w:pPr>
            <w:r w:rsidRPr="00DF3F63">
              <w:rPr>
                <w:rFonts w:eastAsiaTheme="minorHAnsi"/>
              </w:rPr>
              <w:t>4. Determine the meaning of symbols, key terms,</w:t>
            </w:r>
            <w:r w:rsidR="003966EE">
              <w:rPr>
                <w:rFonts w:eastAsiaTheme="minorHAnsi"/>
              </w:rPr>
              <w:t xml:space="preserve"> </w:t>
            </w:r>
            <w:r w:rsidRPr="00DF3F63">
              <w:rPr>
                <w:rFonts w:eastAsiaTheme="minorHAnsi"/>
              </w:rPr>
              <w:t>and other domain-specific words and phrases as</w:t>
            </w:r>
          </w:p>
          <w:p w:rsidR="00DF3F63" w:rsidRDefault="00DF3F63" w:rsidP="00393B42">
            <w:pPr>
              <w:autoSpaceDE w:val="0"/>
              <w:autoSpaceDN w:val="0"/>
              <w:adjustRightInd w:val="0"/>
              <w:rPr>
                <w:rFonts w:eastAsiaTheme="minorHAnsi"/>
                <w:i/>
                <w:iCs/>
              </w:rPr>
            </w:pPr>
            <w:proofErr w:type="gramStart"/>
            <w:r w:rsidRPr="00DF3F63">
              <w:rPr>
                <w:rFonts w:eastAsiaTheme="minorHAnsi"/>
              </w:rPr>
              <w:t>they</w:t>
            </w:r>
            <w:proofErr w:type="gramEnd"/>
            <w:r w:rsidRPr="00DF3F63">
              <w:rPr>
                <w:rFonts w:eastAsiaTheme="minorHAnsi"/>
              </w:rPr>
              <w:t xml:space="preserve"> are used in a specific scientific or technical</w:t>
            </w:r>
            <w:r w:rsidR="003966EE">
              <w:rPr>
                <w:rFonts w:eastAsiaTheme="minorHAnsi"/>
              </w:rPr>
              <w:t xml:space="preserve"> </w:t>
            </w:r>
            <w:r w:rsidRPr="00DF3F63">
              <w:rPr>
                <w:rFonts w:eastAsiaTheme="minorHAnsi"/>
              </w:rPr>
              <w:t xml:space="preserve">context relevant to </w:t>
            </w:r>
            <w:r w:rsidRPr="00DF3F63">
              <w:rPr>
                <w:rFonts w:eastAsiaTheme="minorHAnsi"/>
                <w:i/>
                <w:iCs/>
              </w:rPr>
              <w:t>grades 6–8 texts and topics.</w:t>
            </w:r>
          </w:p>
          <w:p w:rsidR="00DF3F63" w:rsidRPr="00DF3F63" w:rsidRDefault="00DF3F63" w:rsidP="00DF3F63">
            <w:pPr>
              <w:autoSpaceDE w:val="0"/>
              <w:autoSpaceDN w:val="0"/>
              <w:adjustRightInd w:val="0"/>
              <w:rPr>
                <w:rFonts w:eastAsiaTheme="minorHAnsi"/>
              </w:rPr>
            </w:pPr>
            <w:r w:rsidRPr="00DF3F63">
              <w:rPr>
                <w:rFonts w:eastAsiaTheme="minorHAnsi"/>
              </w:rPr>
              <w:t>6. Analyze the author’s purpose in providing an</w:t>
            </w:r>
            <w:r w:rsidR="003966EE">
              <w:rPr>
                <w:rFonts w:eastAsiaTheme="minorHAnsi"/>
              </w:rPr>
              <w:t xml:space="preserve"> </w:t>
            </w:r>
            <w:r w:rsidRPr="00DF3F63">
              <w:rPr>
                <w:rFonts w:eastAsiaTheme="minorHAnsi"/>
              </w:rPr>
              <w:t>explanation, describing a procedure, or discussing</w:t>
            </w:r>
          </w:p>
          <w:p w:rsidR="00DF3F63" w:rsidRPr="00DF3F63" w:rsidRDefault="00DF3F63" w:rsidP="00393B42">
            <w:pPr>
              <w:autoSpaceDE w:val="0"/>
              <w:autoSpaceDN w:val="0"/>
              <w:adjustRightInd w:val="0"/>
              <w:rPr>
                <w:rFonts w:eastAsiaTheme="minorHAnsi"/>
              </w:rPr>
            </w:pPr>
            <w:proofErr w:type="gramStart"/>
            <w:r w:rsidRPr="00DF3F63">
              <w:rPr>
                <w:rFonts w:eastAsiaTheme="minorHAnsi"/>
              </w:rPr>
              <w:t>an</w:t>
            </w:r>
            <w:proofErr w:type="gramEnd"/>
            <w:r w:rsidRPr="00DF3F63">
              <w:rPr>
                <w:rFonts w:eastAsiaTheme="minorHAnsi"/>
              </w:rPr>
              <w:t xml:space="preserve"> experiment in a text.</w:t>
            </w:r>
          </w:p>
        </w:tc>
      </w:tr>
      <w:tr w:rsidR="00DF3F63" w:rsidTr="00DF3F63">
        <w:tc>
          <w:tcPr>
            <w:tcW w:w="10008" w:type="dxa"/>
          </w:tcPr>
          <w:p w:rsidR="00DF3F63" w:rsidRPr="00DF3F63" w:rsidRDefault="00DF3F63" w:rsidP="00DF3F63">
            <w:pPr>
              <w:autoSpaceDE w:val="0"/>
              <w:autoSpaceDN w:val="0"/>
              <w:adjustRightInd w:val="0"/>
              <w:rPr>
                <w:rFonts w:eastAsiaTheme="minorHAnsi"/>
              </w:rPr>
            </w:pPr>
          </w:p>
        </w:tc>
      </w:tr>
      <w:tr w:rsidR="00DF3F63" w:rsidTr="00DF3F63">
        <w:tc>
          <w:tcPr>
            <w:tcW w:w="10008" w:type="dxa"/>
          </w:tcPr>
          <w:p w:rsidR="00DF3F63" w:rsidRPr="00DF3F63" w:rsidRDefault="00DF3F63" w:rsidP="00393B42">
            <w:pPr>
              <w:autoSpaceDE w:val="0"/>
              <w:autoSpaceDN w:val="0"/>
              <w:adjustRightInd w:val="0"/>
              <w:rPr>
                <w:rFonts w:eastAsiaTheme="minorHAnsi"/>
                <w:b/>
              </w:rPr>
            </w:pPr>
            <w:r w:rsidRPr="00DF3F63">
              <w:rPr>
                <w:rFonts w:eastAsiaTheme="minorHAnsi"/>
                <w:b/>
              </w:rPr>
              <w:t>Integration of Knowledge and Ideas</w:t>
            </w:r>
          </w:p>
          <w:p w:rsidR="00DF3F63" w:rsidRPr="00DF3F63" w:rsidRDefault="00DF3F63" w:rsidP="00393B42">
            <w:pPr>
              <w:autoSpaceDE w:val="0"/>
              <w:autoSpaceDN w:val="0"/>
              <w:adjustRightInd w:val="0"/>
              <w:rPr>
                <w:rFonts w:eastAsiaTheme="minorHAnsi"/>
              </w:rPr>
            </w:pPr>
            <w:r w:rsidRPr="00DF3F63">
              <w:rPr>
                <w:rFonts w:eastAsiaTheme="minorHAnsi"/>
              </w:rPr>
              <w:t>7. Integrate quantitative or technical information</w:t>
            </w:r>
            <w:r w:rsidR="003966EE">
              <w:rPr>
                <w:rFonts w:eastAsiaTheme="minorHAnsi"/>
              </w:rPr>
              <w:t xml:space="preserve"> </w:t>
            </w:r>
            <w:r w:rsidRPr="00DF3F63">
              <w:rPr>
                <w:rFonts w:eastAsiaTheme="minorHAnsi"/>
              </w:rPr>
              <w:t>expressed in words in a text with a version of that</w:t>
            </w:r>
          </w:p>
          <w:p w:rsidR="00DF3F63" w:rsidRPr="00DF3F63" w:rsidRDefault="00DF3F63" w:rsidP="00393B42">
            <w:pPr>
              <w:autoSpaceDE w:val="0"/>
              <w:autoSpaceDN w:val="0"/>
              <w:adjustRightInd w:val="0"/>
              <w:rPr>
                <w:rFonts w:eastAsiaTheme="minorHAnsi"/>
              </w:rPr>
            </w:pPr>
            <w:proofErr w:type="gramStart"/>
            <w:r w:rsidRPr="00DF3F63">
              <w:rPr>
                <w:rFonts w:eastAsiaTheme="minorHAnsi"/>
              </w:rPr>
              <w:t>information</w:t>
            </w:r>
            <w:proofErr w:type="gramEnd"/>
            <w:r w:rsidRPr="00DF3F63">
              <w:rPr>
                <w:rFonts w:eastAsiaTheme="minorHAnsi"/>
              </w:rPr>
              <w:t xml:space="preserve"> expressed visually (e.g., in a flowchart,</w:t>
            </w:r>
            <w:r w:rsidR="003966EE">
              <w:rPr>
                <w:rFonts w:eastAsiaTheme="minorHAnsi"/>
              </w:rPr>
              <w:t xml:space="preserve"> </w:t>
            </w:r>
            <w:r w:rsidRPr="00DF3F63">
              <w:rPr>
                <w:rFonts w:eastAsiaTheme="minorHAnsi"/>
              </w:rPr>
              <w:t>diagram, model, graph, or table).</w:t>
            </w:r>
          </w:p>
          <w:p w:rsidR="00DF3F63" w:rsidRPr="00DF3F63" w:rsidRDefault="00DF3F63" w:rsidP="00393B42">
            <w:pPr>
              <w:autoSpaceDE w:val="0"/>
              <w:autoSpaceDN w:val="0"/>
              <w:adjustRightInd w:val="0"/>
              <w:rPr>
                <w:rFonts w:eastAsiaTheme="minorHAnsi"/>
              </w:rPr>
            </w:pPr>
          </w:p>
        </w:tc>
      </w:tr>
    </w:tbl>
    <w:p w:rsidR="00DF3F63" w:rsidRDefault="00DF3F63" w:rsidP="0066540B">
      <w:pPr>
        <w:rPr>
          <w:b/>
          <w:sz w:val="28"/>
        </w:rPr>
      </w:pPr>
    </w:p>
    <w:p w:rsidR="00822A75" w:rsidRDefault="00822A75" w:rsidP="0066540B">
      <w:pPr>
        <w:rPr>
          <w:b/>
          <w:sz w:val="28"/>
        </w:rPr>
      </w:pPr>
    </w:p>
    <w:p w:rsidR="00822A75" w:rsidRDefault="00822A75" w:rsidP="0066540B">
      <w:pPr>
        <w:rPr>
          <w:b/>
          <w:sz w:val="28"/>
        </w:rPr>
      </w:pPr>
    </w:p>
    <w:p w:rsidR="00B302EC" w:rsidRDefault="00B302EC" w:rsidP="0066540B">
      <w:pPr>
        <w:rPr>
          <w:b/>
        </w:rPr>
      </w:pPr>
    </w:p>
    <w:p w:rsidR="004C465B" w:rsidRDefault="004C465B" w:rsidP="0066540B">
      <w:pPr>
        <w:rPr>
          <w:b/>
          <w:sz w:val="28"/>
        </w:rPr>
      </w:pPr>
      <w:r>
        <w:rPr>
          <w:b/>
          <w:sz w:val="28"/>
        </w:rPr>
        <w:lastRenderedPageBreak/>
        <w:t xml:space="preserve">Objectives: </w:t>
      </w:r>
    </w:p>
    <w:p w:rsidR="00780114" w:rsidRDefault="00780114" w:rsidP="0066540B">
      <w:pPr>
        <w:rPr>
          <w:b/>
          <w:sz w:val="28"/>
        </w:rPr>
      </w:pPr>
      <w:r>
        <w:rPr>
          <w:b/>
          <w:sz w:val="28"/>
        </w:rPr>
        <w:t xml:space="preserve">North Carolina Essential </w:t>
      </w:r>
      <w:proofErr w:type="gramStart"/>
      <w:r>
        <w:rPr>
          <w:b/>
          <w:sz w:val="28"/>
        </w:rPr>
        <w:t xml:space="preserve">Standards </w:t>
      </w:r>
      <w:r w:rsidR="0066540B">
        <w:rPr>
          <w:b/>
          <w:sz w:val="28"/>
        </w:rPr>
        <w:t xml:space="preserve"> </w:t>
      </w:r>
      <w:r>
        <w:rPr>
          <w:b/>
          <w:sz w:val="28"/>
          <w:highlight w:val="yellow"/>
          <w:u w:val="single"/>
        </w:rPr>
        <w:t>EIGHTH</w:t>
      </w:r>
      <w:proofErr w:type="gramEnd"/>
      <w:r>
        <w:rPr>
          <w:b/>
          <w:sz w:val="28"/>
          <w:highlight w:val="yellow"/>
          <w:u w:val="single"/>
        </w:rPr>
        <w:t xml:space="preserve"> GRADE VISUAL ARTS</w:t>
      </w:r>
    </w:p>
    <w:p w:rsidR="00780114" w:rsidRDefault="00780114" w:rsidP="0066540B">
      <w:pPr>
        <w:rPr>
          <w:b/>
        </w:rPr>
      </w:pPr>
    </w:p>
    <w:p w:rsidR="00780114" w:rsidRDefault="00780114" w:rsidP="0066540B">
      <w:r>
        <w:t xml:space="preserve">Note on Numbering/Strands: </w:t>
      </w:r>
      <w:r>
        <w:rPr>
          <w:b/>
        </w:rPr>
        <w:t>V</w:t>
      </w:r>
      <w:r>
        <w:t xml:space="preserve"> – Visual Literacy, </w:t>
      </w:r>
      <w:r>
        <w:rPr>
          <w:b/>
        </w:rPr>
        <w:t xml:space="preserve">CX </w:t>
      </w:r>
      <w:r>
        <w:t xml:space="preserve">– Contextual Relevancy, </w:t>
      </w:r>
      <w:r>
        <w:rPr>
          <w:b/>
        </w:rPr>
        <w:t>CR</w:t>
      </w:r>
      <w:r>
        <w:t xml:space="preserve"> – Critical Response</w:t>
      </w:r>
    </w:p>
    <w:p w:rsidR="00780114" w:rsidRDefault="00780114" w:rsidP="00780114">
      <w:pPr>
        <w:ind w:left="-810"/>
      </w:pPr>
    </w:p>
    <w:tbl>
      <w:tblPr>
        <w:tblW w:w="1125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2520"/>
        <w:gridCol w:w="990"/>
        <w:gridCol w:w="6840"/>
      </w:tblGrid>
      <w:tr w:rsidR="00780114" w:rsidTr="00780114">
        <w:trPr>
          <w:trHeight w:val="350"/>
        </w:trPr>
        <w:tc>
          <w:tcPr>
            <w:tcW w:w="11250" w:type="dxa"/>
            <w:gridSpan w:val="4"/>
            <w:tcBorders>
              <w:bottom w:val="single" w:sz="4" w:space="0" w:color="auto"/>
            </w:tcBorders>
            <w:shd w:val="clear" w:color="auto" w:fill="000000"/>
            <w:vAlign w:val="center"/>
          </w:tcPr>
          <w:p w:rsidR="00780114" w:rsidRDefault="00780114" w:rsidP="000D2E61">
            <w:pPr>
              <w:jc w:val="center"/>
              <w:rPr>
                <w:b/>
                <w:sz w:val="28"/>
              </w:rPr>
            </w:pPr>
            <w:r>
              <w:rPr>
                <w:b/>
                <w:sz w:val="28"/>
              </w:rPr>
              <w:t>Visual Literacy</w:t>
            </w:r>
          </w:p>
        </w:tc>
      </w:tr>
      <w:tr w:rsidR="00780114" w:rsidTr="00780114">
        <w:trPr>
          <w:tblHeader/>
        </w:trPr>
        <w:tc>
          <w:tcPr>
            <w:tcW w:w="900" w:type="dxa"/>
            <w:tcBorders>
              <w:right w:val="single" w:sz="18" w:space="0" w:color="auto"/>
            </w:tcBorders>
            <w:shd w:val="clear" w:color="auto" w:fill="DDDDDD"/>
          </w:tcPr>
          <w:p w:rsidR="00780114" w:rsidRDefault="00780114" w:rsidP="000D2E61">
            <w:pPr>
              <w:rPr>
                <w:b/>
              </w:rPr>
            </w:pPr>
          </w:p>
        </w:tc>
        <w:tc>
          <w:tcPr>
            <w:tcW w:w="2520" w:type="dxa"/>
            <w:tcBorders>
              <w:left w:val="single" w:sz="18" w:space="0" w:color="auto"/>
              <w:bottom w:val="single" w:sz="4" w:space="0" w:color="auto"/>
              <w:right w:val="single" w:sz="18" w:space="0" w:color="auto"/>
            </w:tcBorders>
            <w:shd w:val="clear" w:color="auto" w:fill="DDDDDD"/>
            <w:vAlign w:val="center"/>
          </w:tcPr>
          <w:p w:rsidR="00780114" w:rsidRDefault="00780114" w:rsidP="000D2E61">
            <w:pPr>
              <w:rPr>
                <w:b/>
              </w:rPr>
            </w:pPr>
            <w:r>
              <w:rPr>
                <w:b/>
              </w:rPr>
              <w:t>Essential Standard</w:t>
            </w:r>
          </w:p>
        </w:tc>
        <w:tc>
          <w:tcPr>
            <w:tcW w:w="7830" w:type="dxa"/>
            <w:gridSpan w:val="2"/>
            <w:tcBorders>
              <w:left w:val="single" w:sz="18" w:space="0" w:color="auto"/>
            </w:tcBorders>
            <w:shd w:val="clear" w:color="auto" w:fill="DDDDDD"/>
            <w:vAlign w:val="center"/>
          </w:tcPr>
          <w:p w:rsidR="00780114" w:rsidRDefault="00780114" w:rsidP="000D2E61">
            <w:pPr>
              <w:rPr>
                <w:b/>
              </w:rPr>
            </w:pPr>
            <w:r>
              <w:rPr>
                <w:b/>
              </w:rPr>
              <w:t>Clarifying Objectives</w:t>
            </w:r>
          </w:p>
        </w:tc>
      </w:tr>
      <w:tr w:rsidR="00780114" w:rsidTr="00780114">
        <w:trPr>
          <w:cantSplit/>
        </w:trPr>
        <w:tc>
          <w:tcPr>
            <w:tcW w:w="900" w:type="dxa"/>
            <w:vMerge w:val="restart"/>
            <w:tcBorders>
              <w:right w:val="single" w:sz="18" w:space="0" w:color="auto"/>
            </w:tcBorders>
          </w:tcPr>
          <w:p w:rsidR="00780114" w:rsidRDefault="00780114" w:rsidP="000D2E61">
            <w:pPr>
              <w:rPr>
                <w:b/>
              </w:rPr>
            </w:pPr>
            <w:r w:rsidRPr="00780114">
              <w:rPr>
                <w:b/>
                <w:highlight w:val="yellow"/>
              </w:rPr>
              <w:t>8.V.1</w:t>
            </w:r>
          </w:p>
        </w:tc>
        <w:tc>
          <w:tcPr>
            <w:tcW w:w="2520" w:type="dxa"/>
            <w:vMerge w:val="restart"/>
            <w:tcBorders>
              <w:left w:val="single" w:sz="18" w:space="0" w:color="auto"/>
              <w:right w:val="single" w:sz="18" w:space="0" w:color="auto"/>
            </w:tcBorders>
          </w:tcPr>
          <w:p w:rsidR="00780114" w:rsidRDefault="00780114" w:rsidP="000D2E61">
            <w:pPr>
              <w:rPr>
                <w:b/>
              </w:rPr>
            </w:pPr>
            <w:r w:rsidRPr="00780114">
              <w:rPr>
                <w:b/>
                <w:highlight w:val="yellow"/>
              </w:rPr>
              <w:t>Use the language of visual arts to communicate effectively.</w:t>
            </w:r>
          </w:p>
        </w:tc>
        <w:tc>
          <w:tcPr>
            <w:tcW w:w="990" w:type="dxa"/>
            <w:tcBorders>
              <w:left w:val="single" w:sz="18" w:space="0" w:color="auto"/>
            </w:tcBorders>
          </w:tcPr>
          <w:p w:rsidR="00780114" w:rsidRPr="004C465B" w:rsidRDefault="00780114" w:rsidP="000D2E61">
            <w:pPr>
              <w:rPr>
                <w:highlight w:val="yellow"/>
              </w:rPr>
            </w:pPr>
            <w:r w:rsidRPr="004C465B">
              <w:rPr>
                <w:sz w:val="22"/>
                <w:highlight w:val="yellow"/>
              </w:rPr>
              <w:t>8.V.1.1</w:t>
            </w:r>
          </w:p>
        </w:tc>
        <w:tc>
          <w:tcPr>
            <w:tcW w:w="6840" w:type="dxa"/>
          </w:tcPr>
          <w:p w:rsidR="00780114" w:rsidRPr="004C465B" w:rsidRDefault="00780114" w:rsidP="000D2E61">
            <w:pPr>
              <w:rPr>
                <w:highlight w:val="yellow"/>
              </w:rPr>
            </w:pPr>
            <w:r w:rsidRPr="004C465B">
              <w:rPr>
                <w:sz w:val="22"/>
                <w:highlight w:val="yellow"/>
              </w:rPr>
              <w:t>Use art vocabulary to evaluate art.</w:t>
            </w:r>
          </w:p>
        </w:tc>
      </w:tr>
      <w:tr w:rsidR="00780114" w:rsidTr="00780114">
        <w:trPr>
          <w:cantSplit/>
        </w:trPr>
        <w:tc>
          <w:tcPr>
            <w:tcW w:w="900" w:type="dxa"/>
            <w:vMerge/>
            <w:tcBorders>
              <w:right w:val="single" w:sz="18" w:space="0" w:color="auto"/>
            </w:tcBorders>
          </w:tcPr>
          <w:p w:rsidR="00780114" w:rsidRDefault="00780114" w:rsidP="000D2E61">
            <w:pPr>
              <w:rPr>
                <w:b/>
              </w:rPr>
            </w:pPr>
          </w:p>
        </w:tc>
        <w:tc>
          <w:tcPr>
            <w:tcW w:w="2520" w:type="dxa"/>
            <w:vMerge/>
            <w:tcBorders>
              <w:left w:val="single" w:sz="18" w:space="0" w:color="auto"/>
              <w:right w:val="single" w:sz="18" w:space="0" w:color="auto"/>
            </w:tcBorders>
          </w:tcPr>
          <w:p w:rsidR="00780114" w:rsidRDefault="00780114" w:rsidP="000D2E61"/>
        </w:tc>
        <w:tc>
          <w:tcPr>
            <w:tcW w:w="990" w:type="dxa"/>
            <w:tcBorders>
              <w:left w:val="single" w:sz="18" w:space="0" w:color="auto"/>
            </w:tcBorders>
          </w:tcPr>
          <w:p w:rsidR="00780114" w:rsidRPr="00780114" w:rsidRDefault="00780114" w:rsidP="000D2E61">
            <w:pPr>
              <w:rPr>
                <w:highlight w:val="yellow"/>
              </w:rPr>
            </w:pPr>
            <w:r w:rsidRPr="00780114">
              <w:rPr>
                <w:sz w:val="22"/>
                <w:highlight w:val="yellow"/>
              </w:rPr>
              <w:t>8.V.1.2</w:t>
            </w:r>
          </w:p>
        </w:tc>
        <w:tc>
          <w:tcPr>
            <w:tcW w:w="6840" w:type="dxa"/>
          </w:tcPr>
          <w:p w:rsidR="00780114" w:rsidRPr="00780114" w:rsidRDefault="00780114" w:rsidP="000D2E61">
            <w:pPr>
              <w:rPr>
                <w:highlight w:val="yellow"/>
              </w:rPr>
            </w:pPr>
            <w:r w:rsidRPr="00780114">
              <w:rPr>
                <w:sz w:val="22"/>
                <w:highlight w:val="yellow"/>
              </w:rPr>
              <w:t>Apply the Elements of Art and Principles of Design in the planning and creation of personal art.</w:t>
            </w:r>
          </w:p>
        </w:tc>
      </w:tr>
      <w:tr w:rsidR="00780114" w:rsidTr="00780114">
        <w:trPr>
          <w:cantSplit/>
        </w:trPr>
        <w:tc>
          <w:tcPr>
            <w:tcW w:w="900" w:type="dxa"/>
            <w:vMerge/>
            <w:tcBorders>
              <w:right w:val="single" w:sz="18" w:space="0" w:color="auto"/>
            </w:tcBorders>
          </w:tcPr>
          <w:p w:rsidR="00780114" w:rsidRDefault="00780114" w:rsidP="000D2E61">
            <w:pPr>
              <w:rPr>
                <w:b/>
              </w:rPr>
            </w:pPr>
          </w:p>
        </w:tc>
        <w:tc>
          <w:tcPr>
            <w:tcW w:w="2520" w:type="dxa"/>
            <w:vMerge/>
            <w:tcBorders>
              <w:left w:val="single" w:sz="18" w:space="0" w:color="auto"/>
              <w:right w:val="single" w:sz="18" w:space="0" w:color="auto"/>
            </w:tcBorders>
          </w:tcPr>
          <w:p w:rsidR="00780114" w:rsidRDefault="00780114" w:rsidP="000D2E61"/>
        </w:tc>
        <w:tc>
          <w:tcPr>
            <w:tcW w:w="990" w:type="dxa"/>
            <w:tcBorders>
              <w:left w:val="single" w:sz="18" w:space="0" w:color="auto"/>
            </w:tcBorders>
          </w:tcPr>
          <w:p w:rsidR="00780114" w:rsidRDefault="00780114" w:rsidP="000D2E61">
            <w:r>
              <w:rPr>
                <w:sz w:val="22"/>
              </w:rPr>
              <w:t>8.V.1.3</w:t>
            </w:r>
          </w:p>
        </w:tc>
        <w:tc>
          <w:tcPr>
            <w:tcW w:w="6840" w:type="dxa"/>
          </w:tcPr>
          <w:p w:rsidR="00780114" w:rsidRDefault="00780114" w:rsidP="000D2E61">
            <w:r>
              <w:rPr>
                <w:sz w:val="22"/>
              </w:rPr>
              <w:t>Identify how the Elements of Art and Principles of Design differentiate movements, contemporary styles, and themes in art.</w:t>
            </w:r>
          </w:p>
        </w:tc>
      </w:tr>
      <w:tr w:rsidR="00780114" w:rsidTr="00780114">
        <w:trPr>
          <w:cantSplit/>
        </w:trPr>
        <w:tc>
          <w:tcPr>
            <w:tcW w:w="900" w:type="dxa"/>
            <w:vMerge/>
            <w:tcBorders>
              <w:right w:val="single" w:sz="18" w:space="0" w:color="auto"/>
            </w:tcBorders>
          </w:tcPr>
          <w:p w:rsidR="00780114" w:rsidRDefault="00780114" w:rsidP="000D2E61">
            <w:pPr>
              <w:rPr>
                <w:b/>
              </w:rPr>
            </w:pPr>
          </w:p>
        </w:tc>
        <w:tc>
          <w:tcPr>
            <w:tcW w:w="2520" w:type="dxa"/>
            <w:vMerge/>
            <w:tcBorders>
              <w:left w:val="single" w:sz="18" w:space="0" w:color="auto"/>
              <w:right w:val="single" w:sz="18" w:space="0" w:color="auto"/>
            </w:tcBorders>
          </w:tcPr>
          <w:p w:rsidR="00780114" w:rsidRDefault="00780114" w:rsidP="000D2E61"/>
        </w:tc>
        <w:tc>
          <w:tcPr>
            <w:tcW w:w="990" w:type="dxa"/>
            <w:tcBorders>
              <w:left w:val="single" w:sz="18" w:space="0" w:color="auto"/>
            </w:tcBorders>
          </w:tcPr>
          <w:p w:rsidR="00780114" w:rsidRDefault="00780114" w:rsidP="000D2E61">
            <w:r>
              <w:rPr>
                <w:sz w:val="22"/>
              </w:rPr>
              <w:t>8.V.1.4</w:t>
            </w:r>
          </w:p>
        </w:tc>
        <w:tc>
          <w:tcPr>
            <w:tcW w:w="6840" w:type="dxa"/>
          </w:tcPr>
          <w:p w:rsidR="00780114" w:rsidRDefault="00780114" w:rsidP="000D2E61">
            <w:r>
              <w:rPr>
                <w:sz w:val="22"/>
              </w:rPr>
              <w:t>Analyze the relationship between the Elements of Art and the Principles of Design in art.</w:t>
            </w:r>
          </w:p>
        </w:tc>
      </w:tr>
      <w:tr w:rsidR="00780114" w:rsidTr="00780114">
        <w:trPr>
          <w:cantSplit/>
        </w:trPr>
        <w:tc>
          <w:tcPr>
            <w:tcW w:w="900" w:type="dxa"/>
            <w:vMerge w:val="restart"/>
            <w:tcBorders>
              <w:right w:val="single" w:sz="18" w:space="0" w:color="auto"/>
            </w:tcBorders>
          </w:tcPr>
          <w:p w:rsidR="00780114" w:rsidRDefault="00780114" w:rsidP="000D2E61">
            <w:pPr>
              <w:rPr>
                <w:b/>
              </w:rPr>
            </w:pPr>
            <w:r w:rsidRPr="00780114">
              <w:rPr>
                <w:b/>
                <w:highlight w:val="yellow"/>
              </w:rPr>
              <w:t>8.V.2</w:t>
            </w:r>
          </w:p>
        </w:tc>
        <w:tc>
          <w:tcPr>
            <w:tcW w:w="2520" w:type="dxa"/>
            <w:vMerge w:val="restart"/>
            <w:tcBorders>
              <w:left w:val="single" w:sz="18" w:space="0" w:color="auto"/>
              <w:right w:val="single" w:sz="18" w:space="0" w:color="auto"/>
            </w:tcBorders>
          </w:tcPr>
          <w:p w:rsidR="00780114" w:rsidRDefault="00780114" w:rsidP="000D2E61">
            <w:pPr>
              <w:rPr>
                <w:b/>
              </w:rPr>
            </w:pPr>
            <w:r w:rsidRPr="00780114">
              <w:rPr>
                <w:b/>
                <w:highlight w:val="yellow"/>
              </w:rPr>
              <w:t>Apply creative and critical thinking skills to artistic expression.</w:t>
            </w:r>
          </w:p>
        </w:tc>
        <w:tc>
          <w:tcPr>
            <w:tcW w:w="990" w:type="dxa"/>
            <w:tcBorders>
              <w:left w:val="single" w:sz="18" w:space="0" w:color="auto"/>
            </w:tcBorders>
          </w:tcPr>
          <w:p w:rsidR="00780114" w:rsidRPr="00780114" w:rsidRDefault="00780114" w:rsidP="000D2E61">
            <w:pPr>
              <w:rPr>
                <w:highlight w:val="yellow"/>
              </w:rPr>
            </w:pPr>
            <w:r w:rsidRPr="00780114">
              <w:rPr>
                <w:sz w:val="22"/>
                <w:highlight w:val="yellow"/>
              </w:rPr>
              <w:t>8.V.2.1</w:t>
            </w:r>
          </w:p>
        </w:tc>
        <w:tc>
          <w:tcPr>
            <w:tcW w:w="6840" w:type="dxa"/>
          </w:tcPr>
          <w:p w:rsidR="00780114" w:rsidRPr="00780114" w:rsidRDefault="00780114" w:rsidP="000D2E61">
            <w:pPr>
              <w:rPr>
                <w:highlight w:val="yellow"/>
              </w:rPr>
            </w:pPr>
            <w:r w:rsidRPr="00780114">
              <w:rPr>
                <w:sz w:val="22"/>
                <w:highlight w:val="yellow"/>
              </w:rPr>
              <w:t>Create art that uses the best solutions to identified problems.</w:t>
            </w:r>
          </w:p>
        </w:tc>
      </w:tr>
      <w:tr w:rsidR="00780114" w:rsidTr="00780114">
        <w:trPr>
          <w:cantSplit/>
        </w:trPr>
        <w:tc>
          <w:tcPr>
            <w:tcW w:w="900" w:type="dxa"/>
            <w:vMerge/>
            <w:tcBorders>
              <w:right w:val="single" w:sz="18" w:space="0" w:color="auto"/>
            </w:tcBorders>
          </w:tcPr>
          <w:p w:rsidR="00780114" w:rsidRDefault="00780114" w:rsidP="000D2E61">
            <w:pPr>
              <w:rPr>
                <w:b/>
              </w:rPr>
            </w:pPr>
          </w:p>
        </w:tc>
        <w:tc>
          <w:tcPr>
            <w:tcW w:w="2520" w:type="dxa"/>
            <w:vMerge/>
            <w:tcBorders>
              <w:left w:val="single" w:sz="18" w:space="0" w:color="auto"/>
              <w:right w:val="single" w:sz="18" w:space="0" w:color="auto"/>
            </w:tcBorders>
          </w:tcPr>
          <w:p w:rsidR="00780114" w:rsidRDefault="00780114" w:rsidP="000D2E61"/>
        </w:tc>
        <w:tc>
          <w:tcPr>
            <w:tcW w:w="990" w:type="dxa"/>
            <w:tcBorders>
              <w:left w:val="single" w:sz="18" w:space="0" w:color="auto"/>
            </w:tcBorders>
          </w:tcPr>
          <w:p w:rsidR="00780114" w:rsidRPr="00780114" w:rsidRDefault="00780114" w:rsidP="000D2E61">
            <w:pPr>
              <w:rPr>
                <w:highlight w:val="yellow"/>
              </w:rPr>
            </w:pPr>
            <w:r w:rsidRPr="00780114">
              <w:rPr>
                <w:sz w:val="22"/>
                <w:highlight w:val="yellow"/>
              </w:rPr>
              <w:t>8.V.2.2</w:t>
            </w:r>
          </w:p>
        </w:tc>
        <w:tc>
          <w:tcPr>
            <w:tcW w:w="6840" w:type="dxa"/>
          </w:tcPr>
          <w:p w:rsidR="00780114" w:rsidRPr="00780114" w:rsidRDefault="00780114" w:rsidP="000D2E61">
            <w:pPr>
              <w:rPr>
                <w:highlight w:val="yellow"/>
              </w:rPr>
            </w:pPr>
            <w:r w:rsidRPr="00780114">
              <w:rPr>
                <w:sz w:val="22"/>
                <w:highlight w:val="yellow"/>
              </w:rPr>
              <w:t>Apply observation skills and personal experiences to create original art.</w:t>
            </w:r>
          </w:p>
        </w:tc>
      </w:tr>
      <w:tr w:rsidR="00780114" w:rsidTr="00780114">
        <w:trPr>
          <w:cantSplit/>
        </w:trPr>
        <w:tc>
          <w:tcPr>
            <w:tcW w:w="900" w:type="dxa"/>
            <w:vMerge/>
            <w:tcBorders>
              <w:right w:val="single" w:sz="18" w:space="0" w:color="auto"/>
            </w:tcBorders>
          </w:tcPr>
          <w:p w:rsidR="00780114" w:rsidRDefault="00780114" w:rsidP="000D2E61">
            <w:pPr>
              <w:rPr>
                <w:b/>
              </w:rPr>
            </w:pPr>
          </w:p>
        </w:tc>
        <w:tc>
          <w:tcPr>
            <w:tcW w:w="2520" w:type="dxa"/>
            <w:vMerge/>
            <w:tcBorders>
              <w:left w:val="single" w:sz="18" w:space="0" w:color="auto"/>
              <w:right w:val="single" w:sz="18" w:space="0" w:color="auto"/>
            </w:tcBorders>
          </w:tcPr>
          <w:p w:rsidR="00780114" w:rsidRDefault="00780114" w:rsidP="000D2E61"/>
        </w:tc>
        <w:tc>
          <w:tcPr>
            <w:tcW w:w="990" w:type="dxa"/>
            <w:tcBorders>
              <w:left w:val="single" w:sz="18" w:space="0" w:color="auto"/>
            </w:tcBorders>
          </w:tcPr>
          <w:p w:rsidR="00780114" w:rsidRPr="00780114" w:rsidRDefault="00780114" w:rsidP="000D2E61">
            <w:pPr>
              <w:rPr>
                <w:highlight w:val="yellow"/>
              </w:rPr>
            </w:pPr>
            <w:r w:rsidRPr="00780114">
              <w:rPr>
                <w:sz w:val="22"/>
                <w:highlight w:val="yellow"/>
              </w:rPr>
              <w:t>8.V.2.3</w:t>
            </w:r>
          </w:p>
        </w:tc>
        <w:tc>
          <w:tcPr>
            <w:tcW w:w="6840" w:type="dxa"/>
          </w:tcPr>
          <w:p w:rsidR="00780114" w:rsidRPr="00780114" w:rsidRDefault="00780114" w:rsidP="000D2E61">
            <w:pPr>
              <w:rPr>
                <w:highlight w:val="yellow"/>
              </w:rPr>
            </w:pPr>
            <w:r w:rsidRPr="00780114">
              <w:rPr>
                <w:sz w:val="22"/>
                <w:highlight w:val="yellow"/>
              </w:rPr>
              <w:t>Create original art that conveys one or more ideas or feelings.</w:t>
            </w:r>
          </w:p>
        </w:tc>
      </w:tr>
      <w:tr w:rsidR="00780114" w:rsidTr="00780114">
        <w:trPr>
          <w:cantSplit/>
        </w:trPr>
        <w:tc>
          <w:tcPr>
            <w:tcW w:w="900" w:type="dxa"/>
            <w:vMerge w:val="restart"/>
            <w:tcBorders>
              <w:right w:val="single" w:sz="18" w:space="0" w:color="auto"/>
            </w:tcBorders>
          </w:tcPr>
          <w:p w:rsidR="00780114" w:rsidRPr="00780114" w:rsidRDefault="00780114" w:rsidP="000D2E61">
            <w:pPr>
              <w:rPr>
                <w:b/>
                <w:highlight w:val="yellow"/>
              </w:rPr>
            </w:pPr>
            <w:r w:rsidRPr="00780114">
              <w:rPr>
                <w:b/>
                <w:highlight w:val="yellow"/>
              </w:rPr>
              <w:t>8.V.3</w:t>
            </w:r>
          </w:p>
        </w:tc>
        <w:tc>
          <w:tcPr>
            <w:tcW w:w="2520" w:type="dxa"/>
            <w:vMerge w:val="restart"/>
            <w:tcBorders>
              <w:left w:val="single" w:sz="18" w:space="0" w:color="auto"/>
              <w:right w:val="single" w:sz="18" w:space="0" w:color="auto"/>
            </w:tcBorders>
          </w:tcPr>
          <w:p w:rsidR="00780114" w:rsidRPr="00780114" w:rsidRDefault="00780114" w:rsidP="000D2E61">
            <w:pPr>
              <w:rPr>
                <w:b/>
                <w:highlight w:val="yellow"/>
              </w:rPr>
            </w:pPr>
            <w:r w:rsidRPr="00780114">
              <w:rPr>
                <w:b/>
                <w:highlight w:val="yellow"/>
              </w:rPr>
              <w:t>Create art using a variety of tools, media, and processes, safely and appropriately.</w:t>
            </w:r>
          </w:p>
        </w:tc>
        <w:tc>
          <w:tcPr>
            <w:tcW w:w="990" w:type="dxa"/>
            <w:tcBorders>
              <w:left w:val="single" w:sz="18" w:space="0" w:color="auto"/>
            </w:tcBorders>
          </w:tcPr>
          <w:p w:rsidR="00780114" w:rsidRDefault="00780114" w:rsidP="000D2E61">
            <w:r>
              <w:rPr>
                <w:sz w:val="22"/>
              </w:rPr>
              <w:t>8.V.3.1</w:t>
            </w:r>
          </w:p>
        </w:tc>
        <w:tc>
          <w:tcPr>
            <w:tcW w:w="6840" w:type="dxa"/>
          </w:tcPr>
          <w:p w:rsidR="00780114" w:rsidRDefault="00780114" w:rsidP="000D2E61">
            <w:r>
              <w:rPr>
                <w:sz w:val="22"/>
              </w:rPr>
              <w:t>Apply knowledge of safety and media to maintain and take care of the work space and art.</w:t>
            </w:r>
          </w:p>
        </w:tc>
      </w:tr>
      <w:tr w:rsidR="00780114" w:rsidTr="00780114">
        <w:trPr>
          <w:cantSplit/>
        </w:trPr>
        <w:tc>
          <w:tcPr>
            <w:tcW w:w="900" w:type="dxa"/>
            <w:vMerge/>
            <w:tcBorders>
              <w:right w:val="single" w:sz="18" w:space="0" w:color="auto"/>
            </w:tcBorders>
          </w:tcPr>
          <w:p w:rsidR="00780114" w:rsidRDefault="00780114" w:rsidP="000D2E61">
            <w:pPr>
              <w:rPr>
                <w:b/>
              </w:rPr>
            </w:pPr>
          </w:p>
        </w:tc>
        <w:tc>
          <w:tcPr>
            <w:tcW w:w="2520" w:type="dxa"/>
            <w:vMerge/>
            <w:tcBorders>
              <w:left w:val="single" w:sz="18" w:space="0" w:color="auto"/>
              <w:right w:val="single" w:sz="18" w:space="0" w:color="auto"/>
            </w:tcBorders>
          </w:tcPr>
          <w:p w:rsidR="00780114" w:rsidRDefault="00780114" w:rsidP="000D2E61"/>
        </w:tc>
        <w:tc>
          <w:tcPr>
            <w:tcW w:w="990" w:type="dxa"/>
            <w:tcBorders>
              <w:left w:val="single" w:sz="18" w:space="0" w:color="auto"/>
            </w:tcBorders>
          </w:tcPr>
          <w:p w:rsidR="00780114" w:rsidRDefault="00780114" w:rsidP="000D2E61">
            <w:r>
              <w:rPr>
                <w:sz w:val="22"/>
              </w:rPr>
              <w:t>8.V.3.2</w:t>
            </w:r>
          </w:p>
        </w:tc>
        <w:tc>
          <w:tcPr>
            <w:tcW w:w="6840" w:type="dxa"/>
          </w:tcPr>
          <w:p w:rsidR="00780114" w:rsidRDefault="00780114" w:rsidP="000D2E61">
            <w:r>
              <w:rPr>
                <w:rFonts w:eastAsia="Arial"/>
                <w:sz w:val="22"/>
              </w:rPr>
              <w:t>Use</w:t>
            </w:r>
            <w:r>
              <w:rPr>
                <w:sz w:val="22"/>
              </w:rPr>
              <w:t xml:space="preserve"> a variety of media to create art.</w:t>
            </w:r>
          </w:p>
          <w:p w:rsidR="00780114" w:rsidRDefault="00780114" w:rsidP="000D2E61"/>
        </w:tc>
      </w:tr>
      <w:tr w:rsidR="00780114" w:rsidTr="00780114">
        <w:trPr>
          <w:cantSplit/>
        </w:trPr>
        <w:tc>
          <w:tcPr>
            <w:tcW w:w="900" w:type="dxa"/>
            <w:vMerge/>
            <w:tcBorders>
              <w:right w:val="single" w:sz="18" w:space="0" w:color="auto"/>
            </w:tcBorders>
          </w:tcPr>
          <w:p w:rsidR="00780114" w:rsidRDefault="00780114" w:rsidP="000D2E61">
            <w:pPr>
              <w:rPr>
                <w:b/>
              </w:rPr>
            </w:pPr>
          </w:p>
        </w:tc>
        <w:tc>
          <w:tcPr>
            <w:tcW w:w="2520" w:type="dxa"/>
            <w:vMerge/>
            <w:tcBorders>
              <w:left w:val="single" w:sz="18" w:space="0" w:color="auto"/>
              <w:right w:val="single" w:sz="18" w:space="0" w:color="auto"/>
            </w:tcBorders>
          </w:tcPr>
          <w:p w:rsidR="00780114" w:rsidRDefault="00780114" w:rsidP="000D2E61"/>
        </w:tc>
        <w:tc>
          <w:tcPr>
            <w:tcW w:w="990" w:type="dxa"/>
            <w:tcBorders>
              <w:left w:val="single" w:sz="18" w:space="0" w:color="auto"/>
            </w:tcBorders>
          </w:tcPr>
          <w:p w:rsidR="00780114" w:rsidRPr="00780114" w:rsidRDefault="00780114" w:rsidP="000D2E61">
            <w:pPr>
              <w:rPr>
                <w:highlight w:val="yellow"/>
              </w:rPr>
            </w:pPr>
            <w:r w:rsidRPr="00780114">
              <w:rPr>
                <w:sz w:val="22"/>
                <w:highlight w:val="yellow"/>
              </w:rPr>
              <w:t>8.V.3.3</w:t>
            </w:r>
          </w:p>
        </w:tc>
        <w:tc>
          <w:tcPr>
            <w:tcW w:w="6840" w:type="dxa"/>
          </w:tcPr>
          <w:p w:rsidR="00780114" w:rsidRPr="00780114" w:rsidRDefault="00780114" w:rsidP="000D2E61">
            <w:pPr>
              <w:rPr>
                <w:highlight w:val="yellow"/>
              </w:rPr>
            </w:pPr>
            <w:r w:rsidRPr="00780114">
              <w:rPr>
                <w:sz w:val="22"/>
                <w:highlight w:val="yellow"/>
              </w:rPr>
              <w:t>Evaluate techniques and processes to select appropriate methods to create art.</w:t>
            </w:r>
          </w:p>
        </w:tc>
      </w:tr>
      <w:tr w:rsidR="00780114" w:rsidTr="00780114">
        <w:trPr>
          <w:cantSplit/>
        </w:trPr>
        <w:tc>
          <w:tcPr>
            <w:tcW w:w="900" w:type="dxa"/>
            <w:vMerge/>
            <w:tcBorders>
              <w:right w:val="single" w:sz="18" w:space="0" w:color="auto"/>
            </w:tcBorders>
          </w:tcPr>
          <w:p w:rsidR="00780114" w:rsidRDefault="00780114" w:rsidP="000D2E61">
            <w:pPr>
              <w:rPr>
                <w:b/>
              </w:rPr>
            </w:pPr>
          </w:p>
        </w:tc>
        <w:tc>
          <w:tcPr>
            <w:tcW w:w="2520" w:type="dxa"/>
            <w:vMerge/>
            <w:tcBorders>
              <w:left w:val="single" w:sz="18" w:space="0" w:color="auto"/>
              <w:right w:val="single" w:sz="18" w:space="0" w:color="auto"/>
            </w:tcBorders>
          </w:tcPr>
          <w:p w:rsidR="00780114" w:rsidRDefault="00780114" w:rsidP="000D2E61"/>
        </w:tc>
        <w:tc>
          <w:tcPr>
            <w:tcW w:w="990" w:type="dxa"/>
            <w:tcBorders>
              <w:left w:val="single" w:sz="18" w:space="0" w:color="auto"/>
            </w:tcBorders>
          </w:tcPr>
          <w:p w:rsidR="00780114" w:rsidRDefault="00780114" w:rsidP="000D2E61"/>
        </w:tc>
        <w:tc>
          <w:tcPr>
            <w:tcW w:w="6840" w:type="dxa"/>
          </w:tcPr>
          <w:p w:rsidR="00780114" w:rsidRDefault="00780114" w:rsidP="000D2E61"/>
        </w:tc>
      </w:tr>
    </w:tbl>
    <w:p w:rsidR="00780114" w:rsidRDefault="00780114" w:rsidP="00780114"/>
    <w:tbl>
      <w:tblPr>
        <w:tblW w:w="1125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2497"/>
        <w:gridCol w:w="1017"/>
        <w:gridCol w:w="6813"/>
      </w:tblGrid>
      <w:tr w:rsidR="00780114" w:rsidTr="00780114">
        <w:trPr>
          <w:trHeight w:val="350"/>
        </w:trPr>
        <w:tc>
          <w:tcPr>
            <w:tcW w:w="11250" w:type="dxa"/>
            <w:gridSpan w:val="4"/>
            <w:tcBorders>
              <w:bottom w:val="single" w:sz="4" w:space="0" w:color="auto"/>
            </w:tcBorders>
            <w:shd w:val="clear" w:color="auto" w:fill="000000"/>
            <w:vAlign w:val="center"/>
          </w:tcPr>
          <w:p w:rsidR="00780114" w:rsidRDefault="00780114" w:rsidP="000D2E61">
            <w:pPr>
              <w:jc w:val="center"/>
              <w:rPr>
                <w:sz w:val="28"/>
              </w:rPr>
            </w:pPr>
            <w:r>
              <w:rPr>
                <w:b/>
                <w:sz w:val="28"/>
              </w:rPr>
              <w:t>Contextual Relevancy</w:t>
            </w:r>
          </w:p>
        </w:tc>
      </w:tr>
      <w:tr w:rsidR="00780114" w:rsidTr="00780114">
        <w:trPr>
          <w:tblHeader/>
        </w:trPr>
        <w:tc>
          <w:tcPr>
            <w:tcW w:w="923" w:type="dxa"/>
            <w:tcBorders>
              <w:right w:val="single" w:sz="18" w:space="0" w:color="auto"/>
            </w:tcBorders>
            <w:shd w:val="clear" w:color="auto" w:fill="DDDDDD"/>
          </w:tcPr>
          <w:p w:rsidR="00780114" w:rsidRDefault="00780114" w:rsidP="000D2E61">
            <w:pPr>
              <w:rPr>
                <w:b/>
              </w:rPr>
            </w:pPr>
          </w:p>
        </w:tc>
        <w:tc>
          <w:tcPr>
            <w:tcW w:w="2497" w:type="dxa"/>
            <w:tcBorders>
              <w:left w:val="single" w:sz="18" w:space="0" w:color="auto"/>
              <w:bottom w:val="single" w:sz="4" w:space="0" w:color="auto"/>
              <w:right w:val="single" w:sz="18" w:space="0" w:color="auto"/>
            </w:tcBorders>
            <w:shd w:val="clear" w:color="auto" w:fill="DDDDDD"/>
            <w:vAlign w:val="center"/>
          </w:tcPr>
          <w:p w:rsidR="00780114" w:rsidRDefault="00780114" w:rsidP="000D2E61">
            <w:pPr>
              <w:rPr>
                <w:b/>
              </w:rPr>
            </w:pPr>
            <w:r>
              <w:rPr>
                <w:b/>
              </w:rPr>
              <w:t>Essential Standard</w:t>
            </w:r>
          </w:p>
        </w:tc>
        <w:tc>
          <w:tcPr>
            <w:tcW w:w="7830" w:type="dxa"/>
            <w:gridSpan w:val="2"/>
            <w:tcBorders>
              <w:left w:val="single" w:sz="18" w:space="0" w:color="auto"/>
            </w:tcBorders>
            <w:shd w:val="clear" w:color="auto" w:fill="DDDDDD"/>
          </w:tcPr>
          <w:p w:rsidR="00780114" w:rsidRDefault="00780114" w:rsidP="000D2E61">
            <w:pPr>
              <w:rPr>
                <w:b/>
              </w:rPr>
            </w:pPr>
            <w:r>
              <w:rPr>
                <w:b/>
              </w:rPr>
              <w:t>Clarifying Objectives</w:t>
            </w:r>
          </w:p>
        </w:tc>
      </w:tr>
      <w:tr w:rsidR="00780114" w:rsidTr="00780114">
        <w:trPr>
          <w:cantSplit/>
        </w:trPr>
        <w:tc>
          <w:tcPr>
            <w:tcW w:w="923" w:type="dxa"/>
            <w:vMerge w:val="restart"/>
            <w:tcBorders>
              <w:right w:val="single" w:sz="18" w:space="0" w:color="auto"/>
            </w:tcBorders>
          </w:tcPr>
          <w:p w:rsidR="00780114" w:rsidRPr="00780114" w:rsidRDefault="00780114" w:rsidP="000D2E61">
            <w:pPr>
              <w:rPr>
                <w:b/>
                <w:highlight w:val="yellow"/>
              </w:rPr>
            </w:pPr>
            <w:r w:rsidRPr="00780114">
              <w:rPr>
                <w:b/>
                <w:highlight w:val="yellow"/>
              </w:rPr>
              <w:t>8.CX.1</w:t>
            </w:r>
          </w:p>
        </w:tc>
        <w:tc>
          <w:tcPr>
            <w:tcW w:w="2497" w:type="dxa"/>
            <w:vMerge w:val="restart"/>
            <w:tcBorders>
              <w:left w:val="single" w:sz="18" w:space="0" w:color="auto"/>
              <w:right w:val="single" w:sz="18" w:space="0" w:color="auto"/>
            </w:tcBorders>
          </w:tcPr>
          <w:p w:rsidR="00780114" w:rsidRPr="00780114" w:rsidRDefault="00780114" w:rsidP="000D2E61">
            <w:pPr>
              <w:rPr>
                <w:b/>
                <w:highlight w:val="yellow"/>
              </w:rPr>
            </w:pPr>
            <w:r w:rsidRPr="00780114">
              <w:rPr>
                <w:b/>
                <w:highlight w:val="yellow"/>
              </w:rPr>
              <w:t>Understand the global, historical, societal, and cultural contexts of the visual arts.</w:t>
            </w:r>
          </w:p>
        </w:tc>
        <w:tc>
          <w:tcPr>
            <w:tcW w:w="1017" w:type="dxa"/>
            <w:tcBorders>
              <w:left w:val="single" w:sz="18" w:space="0" w:color="auto"/>
            </w:tcBorders>
          </w:tcPr>
          <w:p w:rsidR="00780114" w:rsidRPr="00A67D51" w:rsidRDefault="00780114" w:rsidP="000D2E61">
            <w:pPr>
              <w:rPr>
                <w:highlight w:val="yellow"/>
              </w:rPr>
            </w:pPr>
            <w:r w:rsidRPr="00A67D51">
              <w:rPr>
                <w:sz w:val="22"/>
                <w:highlight w:val="yellow"/>
              </w:rPr>
              <w:t>8.CX.1.1</w:t>
            </w:r>
          </w:p>
        </w:tc>
        <w:tc>
          <w:tcPr>
            <w:tcW w:w="6813" w:type="dxa"/>
          </w:tcPr>
          <w:p w:rsidR="00780114" w:rsidRPr="00A67D51" w:rsidRDefault="00780114" w:rsidP="000D2E61">
            <w:pPr>
              <w:rPr>
                <w:highlight w:val="yellow"/>
              </w:rPr>
            </w:pPr>
            <w:r w:rsidRPr="00A67D51">
              <w:rPr>
                <w:sz w:val="22"/>
                <w:highlight w:val="yellow"/>
              </w:rPr>
              <w:t>Understand the role of visual arts in North Carolina and the United States in relation to history and geography.</w:t>
            </w:r>
          </w:p>
        </w:tc>
      </w:tr>
      <w:tr w:rsidR="00780114" w:rsidTr="00780114">
        <w:trPr>
          <w:cantSplit/>
        </w:trPr>
        <w:tc>
          <w:tcPr>
            <w:tcW w:w="923" w:type="dxa"/>
            <w:vMerge/>
            <w:tcBorders>
              <w:right w:val="single" w:sz="18" w:space="0" w:color="auto"/>
            </w:tcBorders>
          </w:tcPr>
          <w:p w:rsidR="00780114" w:rsidRDefault="00780114" w:rsidP="000D2E61">
            <w:pPr>
              <w:rPr>
                <w:b/>
              </w:rPr>
            </w:pPr>
          </w:p>
        </w:tc>
        <w:tc>
          <w:tcPr>
            <w:tcW w:w="2497" w:type="dxa"/>
            <w:vMerge/>
            <w:tcBorders>
              <w:left w:val="single" w:sz="18" w:space="0" w:color="auto"/>
              <w:right w:val="single" w:sz="18" w:space="0" w:color="auto"/>
            </w:tcBorders>
          </w:tcPr>
          <w:p w:rsidR="00780114" w:rsidRDefault="00780114" w:rsidP="000D2E61"/>
        </w:tc>
        <w:tc>
          <w:tcPr>
            <w:tcW w:w="1017" w:type="dxa"/>
            <w:tcBorders>
              <w:left w:val="single" w:sz="18" w:space="0" w:color="auto"/>
            </w:tcBorders>
          </w:tcPr>
          <w:p w:rsidR="00780114" w:rsidRPr="00A67D51" w:rsidRDefault="00780114" w:rsidP="000D2E61">
            <w:pPr>
              <w:rPr>
                <w:highlight w:val="yellow"/>
              </w:rPr>
            </w:pPr>
            <w:r w:rsidRPr="00A67D51">
              <w:rPr>
                <w:sz w:val="22"/>
                <w:highlight w:val="yellow"/>
              </w:rPr>
              <w:t>8.CX.1.2</w:t>
            </w:r>
          </w:p>
        </w:tc>
        <w:tc>
          <w:tcPr>
            <w:tcW w:w="6813" w:type="dxa"/>
          </w:tcPr>
          <w:p w:rsidR="00780114" w:rsidRPr="00A67D51" w:rsidRDefault="00780114" w:rsidP="000D2E61">
            <w:pPr>
              <w:rPr>
                <w:highlight w:val="yellow"/>
              </w:rPr>
            </w:pPr>
            <w:r w:rsidRPr="00A67D51">
              <w:rPr>
                <w:sz w:val="22"/>
                <w:highlight w:val="yellow"/>
              </w:rPr>
              <w:t>Analyze art from various historical periods in terms of style, subject matter, and movements.</w:t>
            </w:r>
          </w:p>
        </w:tc>
      </w:tr>
      <w:tr w:rsidR="00780114" w:rsidTr="00780114">
        <w:trPr>
          <w:cantSplit/>
        </w:trPr>
        <w:tc>
          <w:tcPr>
            <w:tcW w:w="923" w:type="dxa"/>
            <w:vMerge/>
            <w:tcBorders>
              <w:right w:val="single" w:sz="18" w:space="0" w:color="auto"/>
            </w:tcBorders>
          </w:tcPr>
          <w:p w:rsidR="00780114" w:rsidRDefault="00780114" w:rsidP="000D2E61">
            <w:pPr>
              <w:rPr>
                <w:b/>
              </w:rPr>
            </w:pPr>
          </w:p>
        </w:tc>
        <w:tc>
          <w:tcPr>
            <w:tcW w:w="2497" w:type="dxa"/>
            <w:vMerge/>
            <w:tcBorders>
              <w:left w:val="single" w:sz="18" w:space="0" w:color="auto"/>
              <w:right w:val="single" w:sz="18" w:space="0" w:color="auto"/>
            </w:tcBorders>
          </w:tcPr>
          <w:p w:rsidR="00780114" w:rsidRDefault="00780114" w:rsidP="000D2E61"/>
        </w:tc>
        <w:tc>
          <w:tcPr>
            <w:tcW w:w="1017" w:type="dxa"/>
            <w:tcBorders>
              <w:left w:val="single" w:sz="18" w:space="0" w:color="auto"/>
            </w:tcBorders>
          </w:tcPr>
          <w:p w:rsidR="00780114" w:rsidRPr="00A67D51" w:rsidRDefault="00780114" w:rsidP="000D2E61">
            <w:pPr>
              <w:rPr>
                <w:highlight w:val="yellow"/>
              </w:rPr>
            </w:pPr>
            <w:r w:rsidRPr="00A67D51">
              <w:rPr>
                <w:sz w:val="22"/>
                <w:highlight w:val="yellow"/>
              </w:rPr>
              <w:t>8.CX.1.3</w:t>
            </w:r>
          </w:p>
        </w:tc>
        <w:tc>
          <w:tcPr>
            <w:tcW w:w="6813" w:type="dxa"/>
          </w:tcPr>
          <w:p w:rsidR="00780114" w:rsidRPr="00A67D51" w:rsidRDefault="00780114" w:rsidP="000D2E61">
            <w:pPr>
              <w:rPr>
                <w:highlight w:val="yellow"/>
              </w:rPr>
            </w:pPr>
            <w:r w:rsidRPr="00A67D51">
              <w:rPr>
                <w:rFonts w:eastAsia="Arial"/>
                <w:sz w:val="22"/>
                <w:highlight w:val="yellow"/>
              </w:rPr>
              <w:t xml:space="preserve">Analyze the effect of geographic location and physical environment on the media and subject matter of art from </w:t>
            </w:r>
            <w:r w:rsidRPr="00A67D51">
              <w:rPr>
                <w:sz w:val="22"/>
                <w:highlight w:val="yellow"/>
              </w:rPr>
              <w:t>NC and the United States.</w:t>
            </w:r>
          </w:p>
        </w:tc>
      </w:tr>
      <w:tr w:rsidR="00780114" w:rsidTr="00780114">
        <w:trPr>
          <w:cantSplit/>
        </w:trPr>
        <w:tc>
          <w:tcPr>
            <w:tcW w:w="923" w:type="dxa"/>
            <w:vMerge w:val="restart"/>
            <w:tcBorders>
              <w:right w:val="single" w:sz="18" w:space="0" w:color="auto"/>
            </w:tcBorders>
          </w:tcPr>
          <w:p w:rsidR="00780114" w:rsidRPr="00780114" w:rsidRDefault="00780114" w:rsidP="000D2E61">
            <w:pPr>
              <w:rPr>
                <w:b/>
                <w:highlight w:val="yellow"/>
              </w:rPr>
            </w:pPr>
            <w:r w:rsidRPr="00780114">
              <w:rPr>
                <w:b/>
                <w:highlight w:val="yellow"/>
              </w:rPr>
              <w:t>8.CX.2</w:t>
            </w:r>
          </w:p>
        </w:tc>
        <w:tc>
          <w:tcPr>
            <w:tcW w:w="2497" w:type="dxa"/>
            <w:vMerge w:val="restart"/>
            <w:tcBorders>
              <w:left w:val="single" w:sz="18" w:space="0" w:color="auto"/>
              <w:right w:val="single" w:sz="18" w:space="0" w:color="auto"/>
            </w:tcBorders>
          </w:tcPr>
          <w:p w:rsidR="00780114" w:rsidRPr="00780114" w:rsidRDefault="00780114" w:rsidP="000D2E61">
            <w:pPr>
              <w:rPr>
                <w:b/>
                <w:highlight w:val="yellow"/>
              </w:rPr>
            </w:pPr>
            <w:r w:rsidRPr="00780114">
              <w:rPr>
                <w:b/>
                <w:highlight w:val="yellow"/>
              </w:rPr>
              <w:t>Understand the interdisciplinary connections and life applications of the visual arts.</w:t>
            </w:r>
          </w:p>
        </w:tc>
        <w:tc>
          <w:tcPr>
            <w:tcW w:w="1017" w:type="dxa"/>
            <w:tcBorders>
              <w:left w:val="single" w:sz="18" w:space="0" w:color="auto"/>
            </w:tcBorders>
          </w:tcPr>
          <w:p w:rsidR="00780114" w:rsidRDefault="00780114" w:rsidP="000D2E61">
            <w:r>
              <w:rPr>
                <w:sz w:val="22"/>
              </w:rPr>
              <w:t>8.CX.2.1</w:t>
            </w:r>
          </w:p>
        </w:tc>
        <w:tc>
          <w:tcPr>
            <w:tcW w:w="6813" w:type="dxa"/>
          </w:tcPr>
          <w:p w:rsidR="00780114" w:rsidRDefault="00780114" w:rsidP="000D2E61">
            <w:r>
              <w:rPr>
                <w:sz w:val="22"/>
              </w:rPr>
              <w:t>Compare personal interests and abilities to those needed to succeed in a variety of art careers.</w:t>
            </w:r>
          </w:p>
        </w:tc>
      </w:tr>
      <w:tr w:rsidR="00780114" w:rsidTr="00780114">
        <w:trPr>
          <w:cantSplit/>
        </w:trPr>
        <w:tc>
          <w:tcPr>
            <w:tcW w:w="923" w:type="dxa"/>
            <w:vMerge/>
            <w:tcBorders>
              <w:right w:val="single" w:sz="18" w:space="0" w:color="auto"/>
            </w:tcBorders>
          </w:tcPr>
          <w:p w:rsidR="00780114" w:rsidRDefault="00780114" w:rsidP="000D2E61">
            <w:pPr>
              <w:rPr>
                <w:b/>
              </w:rPr>
            </w:pPr>
          </w:p>
        </w:tc>
        <w:tc>
          <w:tcPr>
            <w:tcW w:w="2497" w:type="dxa"/>
            <w:vMerge/>
            <w:tcBorders>
              <w:left w:val="single" w:sz="18" w:space="0" w:color="auto"/>
              <w:right w:val="single" w:sz="18" w:space="0" w:color="auto"/>
            </w:tcBorders>
          </w:tcPr>
          <w:p w:rsidR="00780114" w:rsidRDefault="00780114" w:rsidP="000D2E61">
            <w:pPr>
              <w:rPr>
                <w:b/>
              </w:rPr>
            </w:pPr>
          </w:p>
        </w:tc>
        <w:tc>
          <w:tcPr>
            <w:tcW w:w="1017" w:type="dxa"/>
            <w:tcBorders>
              <w:left w:val="single" w:sz="18" w:space="0" w:color="auto"/>
            </w:tcBorders>
          </w:tcPr>
          <w:p w:rsidR="00780114" w:rsidRDefault="00780114" w:rsidP="000D2E61">
            <w:r>
              <w:rPr>
                <w:sz w:val="22"/>
              </w:rPr>
              <w:t>8.CX.2.2</w:t>
            </w:r>
          </w:p>
        </w:tc>
        <w:tc>
          <w:tcPr>
            <w:tcW w:w="6813" w:type="dxa"/>
          </w:tcPr>
          <w:p w:rsidR="00780114" w:rsidRDefault="00780114" w:rsidP="000D2E61">
            <w:r>
              <w:rPr>
                <w:sz w:val="22"/>
              </w:rPr>
              <w:t>Analyze skills and information needed from visual arts to solve problems in art and other disciplines.</w:t>
            </w:r>
          </w:p>
        </w:tc>
      </w:tr>
      <w:tr w:rsidR="00780114" w:rsidTr="00780114">
        <w:trPr>
          <w:cantSplit/>
        </w:trPr>
        <w:tc>
          <w:tcPr>
            <w:tcW w:w="923" w:type="dxa"/>
            <w:vMerge/>
            <w:tcBorders>
              <w:right w:val="single" w:sz="18" w:space="0" w:color="auto"/>
            </w:tcBorders>
          </w:tcPr>
          <w:p w:rsidR="00780114" w:rsidRDefault="00780114" w:rsidP="000D2E61">
            <w:pPr>
              <w:rPr>
                <w:b/>
              </w:rPr>
            </w:pPr>
          </w:p>
        </w:tc>
        <w:tc>
          <w:tcPr>
            <w:tcW w:w="2497" w:type="dxa"/>
            <w:vMerge/>
            <w:tcBorders>
              <w:left w:val="single" w:sz="18" w:space="0" w:color="auto"/>
              <w:right w:val="single" w:sz="18" w:space="0" w:color="auto"/>
            </w:tcBorders>
          </w:tcPr>
          <w:p w:rsidR="00780114" w:rsidRDefault="00780114" w:rsidP="000D2E61">
            <w:pPr>
              <w:rPr>
                <w:b/>
              </w:rPr>
            </w:pPr>
          </w:p>
        </w:tc>
        <w:tc>
          <w:tcPr>
            <w:tcW w:w="1017" w:type="dxa"/>
            <w:tcBorders>
              <w:left w:val="single" w:sz="18" w:space="0" w:color="auto"/>
            </w:tcBorders>
          </w:tcPr>
          <w:p w:rsidR="00780114" w:rsidRDefault="00780114" w:rsidP="000D2E61">
            <w:r>
              <w:rPr>
                <w:sz w:val="22"/>
              </w:rPr>
              <w:t>8.CX.2.3</w:t>
            </w:r>
          </w:p>
        </w:tc>
        <w:tc>
          <w:tcPr>
            <w:tcW w:w="6813" w:type="dxa"/>
          </w:tcPr>
          <w:p w:rsidR="00780114" w:rsidRDefault="00780114" w:rsidP="000D2E61">
            <w:r>
              <w:rPr>
                <w:sz w:val="22"/>
              </w:rPr>
              <w:t>Use collaboration to arrive at effective solutions to identified problems.</w:t>
            </w:r>
          </w:p>
        </w:tc>
      </w:tr>
      <w:tr w:rsidR="00780114" w:rsidTr="00780114">
        <w:trPr>
          <w:cantSplit/>
        </w:trPr>
        <w:tc>
          <w:tcPr>
            <w:tcW w:w="923" w:type="dxa"/>
            <w:vMerge/>
            <w:tcBorders>
              <w:right w:val="single" w:sz="18" w:space="0" w:color="auto"/>
            </w:tcBorders>
          </w:tcPr>
          <w:p w:rsidR="00780114" w:rsidRDefault="00780114" w:rsidP="000D2E61">
            <w:pPr>
              <w:rPr>
                <w:b/>
              </w:rPr>
            </w:pPr>
          </w:p>
        </w:tc>
        <w:tc>
          <w:tcPr>
            <w:tcW w:w="2497" w:type="dxa"/>
            <w:vMerge/>
            <w:tcBorders>
              <w:left w:val="single" w:sz="18" w:space="0" w:color="auto"/>
              <w:right w:val="single" w:sz="18" w:space="0" w:color="auto"/>
            </w:tcBorders>
          </w:tcPr>
          <w:p w:rsidR="00780114" w:rsidRDefault="00780114" w:rsidP="000D2E61">
            <w:pPr>
              <w:rPr>
                <w:b/>
              </w:rPr>
            </w:pPr>
          </w:p>
        </w:tc>
        <w:tc>
          <w:tcPr>
            <w:tcW w:w="1017" w:type="dxa"/>
            <w:tcBorders>
              <w:left w:val="single" w:sz="18" w:space="0" w:color="auto"/>
            </w:tcBorders>
          </w:tcPr>
          <w:p w:rsidR="00780114" w:rsidRPr="00A67D51" w:rsidRDefault="00780114" w:rsidP="000D2E61">
            <w:pPr>
              <w:rPr>
                <w:highlight w:val="yellow"/>
              </w:rPr>
            </w:pPr>
            <w:r w:rsidRPr="00A67D51">
              <w:rPr>
                <w:sz w:val="22"/>
                <w:highlight w:val="yellow"/>
              </w:rPr>
              <w:t>8.CX.2.4</w:t>
            </w:r>
          </w:p>
        </w:tc>
        <w:tc>
          <w:tcPr>
            <w:tcW w:w="6813" w:type="dxa"/>
          </w:tcPr>
          <w:p w:rsidR="00780114" w:rsidRPr="00A67D51" w:rsidRDefault="00780114" w:rsidP="000D2E61">
            <w:pPr>
              <w:rPr>
                <w:highlight w:val="yellow"/>
              </w:rPr>
            </w:pPr>
            <w:r w:rsidRPr="00A67D51">
              <w:rPr>
                <w:sz w:val="22"/>
                <w:highlight w:val="yellow"/>
              </w:rPr>
              <w:t>Exemplify the use of visual images from media sources and technological products to communicate in artistic contexts.</w:t>
            </w:r>
          </w:p>
        </w:tc>
      </w:tr>
    </w:tbl>
    <w:p w:rsidR="00780114" w:rsidRDefault="00780114" w:rsidP="00780114"/>
    <w:tbl>
      <w:tblPr>
        <w:tblW w:w="1125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2497"/>
        <w:gridCol w:w="2211"/>
        <w:gridCol w:w="5619"/>
      </w:tblGrid>
      <w:tr w:rsidR="00780114" w:rsidTr="00780114">
        <w:trPr>
          <w:trHeight w:val="350"/>
        </w:trPr>
        <w:tc>
          <w:tcPr>
            <w:tcW w:w="11250" w:type="dxa"/>
            <w:gridSpan w:val="4"/>
            <w:tcBorders>
              <w:bottom w:val="single" w:sz="4" w:space="0" w:color="auto"/>
            </w:tcBorders>
            <w:shd w:val="clear" w:color="auto" w:fill="000000"/>
            <w:vAlign w:val="center"/>
          </w:tcPr>
          <w:p w:rsidR="00780114" w:rsidRDefault="00780114" w:rsidP="000D2E61">
            <w:pPr>
              <w:jc w:val="center"/>
              <w:rPr>
                <w:sz w:val="28"/>
              </w:rPr>
            </w:pPr>
            <w:r>
              <w:rPr>
                <w:b/>
                <w:sz w:val="28"/>
              </w:rPr>
              <w:t>Critical Response</w:t>
            </w:r>
          </w:p>
        </w:tc>
      </w:tr>
      <w:tr w:rsidR="00780114" w:rsidTr="00780114">
        <w:trPr>
          <w:tblHeader/>
        </w:trPr>
        <w:tc>
          <w:tcPr>
            <w:tcW w:w="923" w:type="dxa"/>
            <w:tcBorders>
              <w:right w:val="single" w:sz="18" w:space="0" w:color="auto"/>
            </w:tcBorders>
            <w:shd w:val="clear" w:color="auto" w:fill="DDDDDD"/>
          </w:tcPr>
          <w:p w:rsidR="00780114" w:rsidRDefault="00780114" w:rsidP="000D2E61">
            <w:pPr>
              <w:rPr>
                <w:b/>
              </w:rPr>
            </w:pPr>
          </w:p>
        </w:tc>
        <w:tc>
          <w:tcPr>
            <w:tcW w:w="2497" w:type="dxa"/>
            <w:tcBorders>
              <w:left w:val="single" w:sz="18" w:space="0" w:color="auto"/>
              <w:bottom w:val="single" w:sz="4" w:space="0" w:color="auto"/>
              <w:right w:val="single" w:sz="18" w:space="0" w:color="auto"/>
            </w:tcBorders>
            <w:shd w:val="clear" w:color="auto" w:fill="DDDDDD"/>
            <w:vAlign w:val="center"/>
          </w:tcPr>
          <w:p w:rsidR="00780114" w:rsidRDefault="00780114" w:rsidP="000D2E61">
            <w:pPr>
              <w:rPr>
                <w:b/>
              </w:rPr>
            </w:pPr>
            <w:r>
              <w:rPr>
                <w:b/>
              </w:rPr>
              <w:t>Essential Standard</w:t>
            </w:r>
          </w:p>
        </w:tc>
        <w:tc>
          <w:tcPr>
            <w:tcW w:w="7830" w:type="dxa"/>
            <w:gridSpan w:val="2"/>
            <w:tcBorders>
              <w:left w:val="single" w:sz="18" w:space="0" w:color="auto"/>
            </w:tcBorders>
            <w:shd w:val="clear" w:color="auto" w:fill="DDDDDD"/>
          </w:tcPr>
          <w:p w:rsidR="00780114" w:rsidRDefault="00780114" w:rsidP="000D2E61">
            <w:pPr>
              <w:rPr>
                <w:b/>
              </w:rPr>
            </w:pPr>
            <w:r>
              <w:rPr>
                <w:b/>
              </w:rPr>
              <w:t>Clarifying Objectives</w:t>
            </w:r>
          </w:p>
        </w:tc>
      </w:tr>
      <w:tr w:rsidR="00780114" w:rsidTr="00780114">
        <w:trPr>
          <w:cantSplit/>
        </w:trPr>
        <w:tc>
          <w:tcPr>
            <w:tcW w:w="923" w:type="dxa"/>
            <w:vMerge w:val="restart"/>
            <w:tcBorders>
              <w:right w:val="single" w:sz="18" w:space="0" w:color="auto"/>
            </w:tcBorders>
          </w:tcPr>
          <w:p w:rsidR="00780114" w:rsidRDefault="00780114" w:rsidP="000D2E61">
            <w:pPr>
              <w:rPr>
                <w:b/>
              </w:rPr>
            </w:pPr>
            <w:r>
              <w:rPr>
                <w:b/>
              </w:rPr>
              <w:t>8.CR.1</w:t>
            </w:r>
          </w:p>
        </w:tc>
        <w:tc>
          <w:tcPr>
            <w:tcW w:w="2497" w:type="dxa"/>
            <w:vMerge w:val="restart"/>
            <w:tcBorders>
              <w:left w:val="single" w:sz="18" w:space="0" w:color="auto"/>
              <w:right w:val="single" w:sz="18" w:space="0" w:color="auto"/>
            </w:tcBorders>
          </w:tcPr>
          <w:p w:rsidR="00780114" w:rsidRDefault="00780114" w:rsidP="000D2E61">
            <w:pPr>
              <w:rPr>
                <w:b/>
              </w:rPr>
            </w:pPr>
            <w:r>
              <w:rPr>
                <w:b/>
              </w:rPr>
              <w:t>Use critical analysis to generate responses to a variety of prompts.</w:t>
            </w:r>
          </w:p>
        </w:tc>
        <w:tc>
          <w:tcPr>
            <w:tcW w:w="2211" w:type="dxa"/>
            <w:tcBorders>
              <w:left w:val="single" w:sz="18" w:space="0" w:color="auto"/>
            </w:tcBorders>
          </w:tcPr>
          <w:p w:rsidR="00780114" w:rsidRDefault="00780114" w:rsidP="000D2E61">
            <w:r>
              <w:rPr>
                <w:sz w:val="22"/>
              </w:rPr>
              <w:t>8.CR.1.1</w:t>
            </w:r>
          </w:p>
        </w:tc>
        <w:tc>
          <w:tcPr>
            <w:tcW w:w="5619" w:type="dxa"/>
          </w:tcPr>
          <w:p w:rsidR="00780114" w:rsidRDefault="00780114" w:rsidP="000D2E61">
            <w:r>
              <w:rPr>
                <w:sz w:val="22"/>
              </w:rPr>
              <w:t>Use convincing and logical arguments to respond to art.</w:t>
            </w:r>
          </w:p>
        </w:tc>
      </w:tr>
      <w:tr w:rsidR="00780114" w:rsidTr="00780114">
        <w:trPr>
          <w:cantSplit/>
        </w:trPr>
        <w:tc>
          <w:tcPr>
            <w:tcW w:w="923" w:type="dxa"/>
            <w:vMerge/>
            <w:tcBorders>
              <w:right w:val="single" w:sz="18" w:space="0" w:color="auto"/>
            </w:tcBorders>
          </w:tcPr>
          <w:p w:rsidR="00780114" w:rsidRDefault="00780114" w:rsidP="000D2E61">
            <w:pPr>
              <w:rPr>
                <w:b/>
              </w:rPr>
            </w:pPr>
          </w:p>
        </w:tc>
        <w:tc>
          <w:tcPr>
            <w:tcW w:w="2497" w:type="dxa"/>
            <w:vMerge/>
            <w:tcBorders>
              <w:left w:val="single" w:sz="18" w:space="0" w:color="auto"/>
              <w:right w:val="single" w:sz="18" w:space="0" w:color="auto"/>
            </w:tcBorders>
          </w:tcPr>
          <w:p w:rsidR="00780114" w:rsidRDefault="00780114" w:rsidP="000D2E61"/>
        </w:tc>
        <w:tc>
          <w:tcPr>
            <w:tcW w:w="2211" w:type="dxa"/>
            <w:tcBorders>
              <w:left w:val="single" w:sz="18" w:space="0" w:color="auto"/>
            </w:tcBorders>
          </w:tcPr>
          <w:p w:rsidR="00780114" w:rsidRDefault="00780114" w:rsidP="000D2E61">
            <w:r>
              <w:rPr>
                <w:sz w:val="22"/>
              </w:rPr>
              <w:t>8.CR.1.2</w:t>
            </w:r>
          </w:p>
        </w:tc>
        <w:tc>
          <w:tcPr>
            <w:tcW w:w="5619" w:type="dxa"/>
          </w:tcPr>
          <w:p w:rsidR="00780114" w:rsidRDefault="00780114" w:rsidP="000D2E61">
            <w:r>
              <w:rPr>
                <w:sz w:val="22"/>
              </w:rPr>
              <w:t>Critique personal art based on identified criteria.</w:t>
            </w:r>
          </w:p>
        </w:tc>
      </w:tr>
    </w:tbl>
    <w:p w:rsidR="00423817" w:rsidRDefault="00423817" w:rsidP="00780114">
      <w:pPr>
        <w:ind w:left="-540" w:firstLine="540"/>
      </w:pPr>
    </w:p>
    <w:p w:rsidR="00822A75" w:rsidRDefault="00822A75" w:rsidP="00822A75">
      <w:pPr>
        <w:rPr>
          <w:b/>
        </w:rPr>
      </w:pPr>
      <w:r w:rsidRPr="00B302EC">
        <w:rPr>
          <w:b/>
        </w:rPr>
        <w:t>Lesson Sequence:</w:t>
      </w:r>
    </w:p>
    <w:p w:rsidR="00822A75" w:rsidRDefault="00822A75" w:rsidP="00822A75">
      <w:pPr>
        <w:rPr>
          <w:b/>
        </w:rPr>
      </w:pPr>
    </w:p>
    <w:p w:rsidR="00822A75" w:rsidRDefault="00822A75" w:rsidP="00822A75">
      <w:r>
        <w:rPr>
          <w:b/>
        </w:rPr>
        <w:t>Step1:</w:t>
      </w:r>
      <w:r>
        <w:t xml:space="preserve"> Introduce the artwork, historical relevancy, and content of Dorothea Lange. Discuss the pertinence of photography as an appropriate artistic method for the portrayal of the subject matter. </w:t>
      </w:r>
    </w:p>
    <w:p w:rsidR="00822A75" w:rsidRDefault="00822A75" w:rsidP="00822A75">
      <w:r>
        <w:rPr>
          <w:b/>
        </w:rPr>
        <w:t xml:space="preserve">Step2: </w:t>
      </w:r>
      <w:r>
        <w:t>Introduce black and white photography, silver-gelatin prints, and digital photography, and videography</w:t>
      </w:r>
    </w:p>
    <w:p w:rsidR="00822A75" w:rsidRDefault="00822A75" w:rsidP="00822A75">
      <w:r>
        <w:rPr>
          <w:b/>
        </w:rPr>
        <w:t xml:space="preserve">Step3: </w:t>
      </w:r>
      <w:r>
        <w:t>Lead discussion on the impact of photography and videography on society</w:t>
      </w:r>
    </w:p>
    <w:p w:rsidR="00822A75" w:rsidRDefault="00822A75" w:rsidP="00822A75">
      <w:r>
        <w:rPr>
          <w:b/>
        </w:rPr>
        <w:t xml:space="preserve">Step4: </w:t>
      </w:r>
      <w:r>
        <w:t xml:space="preserve">Make students aware of the organization </w:t>
      </w:r>
      <w:r>
        <w:rPr>
          <w:i/>
        </w:rPr>
        <w:t>Soles for Souls</w:t>
      </w:r>
      <w:r>
        <w:t xml:space="preserve"> and its effort to provide shoes to those who are barefoot.</w:t>
      </w:r>
    </w:p>
    <w:p w:rsidR="00822A75" w:rsidRDefault="00822A75" w:rsidP="00822A75">
      <w:r>
        <w:rPr>
          <w:b/>
        </w:rPr>
        <w:t>Step5:</w:t>
      </w:r>
      <w:r>
        <w:t xml:space="preserve"> Students will compare and contrast the content of Dorothea Lange’s photos with the mission of </w:t>
      </w:r>
      <w:r>
        <w:rPr>
          <w:i/>
        </w:rPr>
        <w:t>Souls for Souls</w:t>
      </w:r>
      <w:r>
        <w:t xml:space="preserve"> in conjunction with the theme “We Are </w:t>
      </w:r>
      <w:proofErr w:type="gramStart"/>
      <w:r>
        <w:t>The</w:t>
      </w:r>
      <w:proofErr w:type="gramEnd"/>
      <w:r>
        <w:t xml:space="preserve"> World.”</w:t>
      </w:r>
    </w:p>
    <w:p w:rsidR="00822A75" w:rsidRDefault="00822A75" w:rsidP="00822A75">
      <w:r>
        <w:rPr>
          <w:b/>
        </w:rPr>
        <w:t>Step6:</w:t>
      </w:r>
      <w:r>
        <w:t xml:space="preserve"> Introduce the rule of thirds, relevant vocabulary, and suggestions for photographic devices that students have at their disposal, staging, lighting, editing, composition, and narrative</w:t>
      </w:r>
    </w:p>
    <w:p w:rsidR="00822A75" w:rsidRDefault="00822A75" w:rsidP="00822A75">
      <w:r>
        <w:rPr>
          <w:b/>
        </w:rPr>
        <w:t xml:space="preserve">Step7: </w:t>
      </w:r>
      <w:r>
        <w:t xml:space="preserve">Distribute copies of the narration that accompanies </w:t>
      </w:r>
      <w:r>
        <w:rPr>
          <w:i/>
        </w:rPr>
        <w:t>Message on the Rock</w:t>
      </w:r>
      <w:r>
        <w:t xml:space="preserve"> and the lyrics for </w:t>
      </w:r>
      <w:r>
        <w:rPr>
          <w:i/>
        </w:rPr>
        <w:t>Song of Peace</w:t>
      </w:r>
      <w:r>
        <w:t>. Students will analyze and interpret the content of these texts.</w:t>
      </w:r>
    </w:p>
    <w:p w:rsidR="00822A75" w:rsidRDefault="00822A75" w:rsidP="00822A75">
      <w:r>
        <w:rPr>
          <w:b/>
        </w:rPr>
        <w:t>Step8:</w:t>
      </w:r>
      <w:r>
        <w:t xml:space="preserve"> Lead discussion about how the texts apply within their own natural environment and how they see the effects of wealth and poverty in their communities as well as what could be done to educate or inspire others.</w:t>
      </w:r>
    </w:p>
    <w:p w:rsidR="00822A75" w:rsidRDefault="00822A75" w:rsidP="00822A75">
      <w:pPr>
        <w:rPr>
          <w:b/>
        </w:rPr>
      </w:pPr>
      <w:r>
        <w:rPr>
          <w:b/>
        </w:rPr>
        <w:t>Step9:</w:t>
      </w:r>
      <w:r>
        <w:t xml:space="preserve"> Have students generate ideas and thumbnail sketches whereby students will use original photography or videography to communicate their perceptions of wealth and poverty as a call for change. </w:t>
      </w:r>
    </w:p>
    <w:p w:rsidR="00822A75" w:rsidRDefault="00822A75" w:rsidP="00822A75">
      <w:r>
        <w:rPr>
          <w:b/>
        </w:rPr>
        <w:t>Step10:</w:t>
      </w:r>
      <w:r>
        <w:t xml:space="preserve"> Students will use their own devices in conjunction with school resources and materials to create one of the following:</w:t>
      </w:r>
    </w:p>
    <w:p w:rsidR="00822A75" w:rsidRDefault="00822A75" w:rsidP="00822A75">
      <w:pPr>
        <w:pStyle w:val="ListParagraph"/>
        <w:numPr>
          <w:ilvl w:val="0"/>
          <w:numId w:val="3"/>
        </w:numPr>
      </w:pPr>
      <w:r>
        <w:t xml:space="preserve">Original black and white photographs taken in and around the community that demonstrate, recollect, enumerate, elaborate, emphasize, highlight, educate, compare, contrast, demand, investigate or inspire as it is related to peace, wealth, poverty, community, generosity, change, care, humanity, and </w:t>
      </w:r>
      <w:r w:rsidR="001D63C3">
        <w:t>self within the world.</w:t>
      </w:r>
    </w:p>
    <w:p w:rsidR="001D63C3" w:rsidRDefault="001D63C3" w:rsidP="00822A75">
      <w:pPr>
        <w:pStyle w:val="ListParagraph"/>
        <w:numPr>
          <w:ilvl w:val="0"/>
          <w:numId w:val="3"/>
        </w:numPr>
      </w:pPr>
      <w:r>
        <w:t>Original staged photographs taken in or around the community or school using self as the subject matter. Photographs may reflect similarities to Dorothea Lange’s work but in a staged manner or may compare and contrast wealth and poverty as is perceived by the student. (</w:t>
      </w:r>
      <w:proofErr w:type="gramStart"/>
      <w:r>
        <w:t>i.e</w:t>
      </w:r>
      <w:proofErr w:type="gramEnd"/>
      <w:r>
        <w:t>. a student may dress and apply stage makeup to look extremely impoverished or wealthy to deliver a poignant and dramatic message where the student self is at the center of the imagined reality).</w:t>
      </w:r>
    </w:p>
    <w:p w:rsidR="001D63C3" w:rsidRDefault="001D63C3" w:rsidP="00822A75">
      <w:pPr>
        <w:pStyle w:val="ListParagraph"/>
        <w:numPr>
          <w:ilvl w:val="0"/>
          <w:numId w:val="3"/>
        </w:numPr>
      </w:pPr>
      <w:r>
        <w:t xml:space="preserve">Original </w:t>
      </w:r>
      <w:r w:rsidR="00434B93">
        <w:t xml:space="preserve">silent </w:t>
      </w:r>
      <w:r>
        <w:t xml:space="preserve">videography through </w:t>
      </w:r>
      <w:r>
        <w:rPr>
          <w:i/>
        </w:rPr>
        <w:t>Vine</w:t>
      </w:r>
      <w:r>
        <w:t xml:space="preserve"> or other video</w:t>
      </w:r>
      <w:r w:rsidR="00434B93">
        <w:t xml:space="preserve"> format in which the ideals, main ideas, and values discussed in this unit become apparent for others and whereby emotive response and intellectual discussion can be extracted.</w:t>
      </w:r>
    </w:p>
    <w:p w:rsidR="0067104D" w:rsidRPr="0067104D" w:rsidRDefault="0067104D" w:rsidP="0067104D">
      <w:r>
        <w:rPr>
          <w:b/>
        </w:rPr>
        <w:t xml:space="preserve">Step11: </w:t>
      </w:r>
      <w:r>
        <w:t xml:space="preserve">Students will compare their artworks with the narrative text accompanying </w:t>
      </w:r>
      <w:r>
        <w:rPr>
          <w:i/>
        </w:rPr>
        <w:t>Message on the Rock</w:t>
      </w:r>
      <w:r>
        <w:t xml:space="preserve"> and determine an appropriate and/or logical order of student videos and photographs to appear in a slideshow that will accompany the band’s performance and narration.</w:t>
      </w:r>
    </w:p>
    <w:p w:rsidR="00780114" w:rsidRDefault="00780114" w:rsidP="00780114">
      <w:pPr>
        <w:ind w:left="-540" w:firstLine="540"/>
      </w:pPr>
    </w:p>
    <w:p w:rsidR="00780114" w:rsidRDefault="00780114" w:rsidP="00780114">
      <w:pPr>
        <w:ind w:left="-540" w:firstLine="540"/>
      </w:pPr>
    </w:p>
    <w:sectPr w:rsidR="00780114" w:rsidSect="00822A75">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A434D"/>
    <w:multiLevelType w:val="hybridMultilevel"/>
    <w:tmpl w:val="0AEA0910"/>
    <w:lvl w:ilvl="0" w:tplc="69EE2D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4A2A41"/>
    <w:multiLevelType w:val="hybridMultilevel"/>
    <w:tmpl w:val="D572198E"/>
    <w:lvl w:ilvl="0" w:tplc="7DB89E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42172AB"/>
    <w:multiLevelType w:val="hybridMultilevel"/>
    <w:tmpl w:val="F9E0D3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114"/>
    <w:rsid w:val="001D63C3"/>
    <w:rsid w:val="002B16CC"/>
    <w:rsid w:val="00393B42"/>
    <w:rsid w:val="003966EE"/>
    <w:rsid w:val="00423817"/>
    <w:rsid w:val="00434B93"/>
    <w:rsid w:val="004C465B"/>
    <w:rsid w:val="0066540B"/>
    <w:rsid w:val="0067104D"/>
    <w:rsid w:val="006E2E01"/>
    <w:rsid w:val="00780114"/>
    <w:rsid w:val="00822A75"/>
    <w:rsid w:val="00984361"/>
    <w:rsid w:val="00A672BB"/>
    <w:rsid w:val="00A67D51"/>
    <w:rsid w:val="00B302EC"/>
    <w:rsid w:val="00CA10C6"/>
    <w:rsid w:val="00DF3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1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465B"/>
    <w:pPr>
      <w:ind w:left="720"/>
      <w:contextualSpacing/>
    </w:pPr>
  </w:style>
  <w:style w:type="table" w:styleId="TableGrid">
    <w:name w:val="Table Grid"/>
    <w:basedOn w:val="TableNormal"/>
    <w:uiPriority w:val="59"/>
    <w:rsid w:val="00393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1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465B"/>
    <w:pPr>
      <w:ind w:left="720"/>
      <w:contextualSpacing/>
    </w:pPr>
  </w:style>
  <w:style w:type="table" w:styleId="TableGrid">
    <w:name w:val="Table Grid"/>
    <w:basedOn w:val="TableNormal"/>
    <w:uiPriority w:val="59"/>
    <w:rsid w:val="00393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1163</Words>
  <Characters>6630</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driedel</dc:creator>
  <cp:lastModifiedBy>James Martz</cp:lastModifiedBy>
  <cp:revision>2</cp:revision>
  <dcterms:created xsi:type="dcterms:W3CDTF">2013-10-23T19:28:00Z</dcterms:created>
  <dcterms:modified xsi:type="dcterms:W3CDTF">2013-10-23T19:28:00Z</dcterms:modified>
</cp:coreProperties>
</file>